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630138274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79C3A7C6" w14:textId="77777777" w:rsidR="003F0136" w:rsidRDefault="003F0136"/>
        <w:p w14:paraId="10E59FCA" w14:textId="77777777" w:rsidR="00CE04E2" w:rsidRDefault="00CE04E2" w:rsidP="003F0136">
          <w:pPr>
            <w:pStyle w:val="Ttulo"/>
            <w:rPr>
              <w:color w:val="C00000"/>
            </w:rPr>
          </w:pPr>
        </w:p>
        <w:p w14:paraId="480CE429" w14:textId="77777777" w:rsidR="00CE04E2" w:rsidRDefault="00CE04E2" w:rsidP="003F0136">
          <w:pPr>
            <w:pStyle w:val="Ttulo"/>
            <w:rPr>
              <w:color w:val="C00000"/>
            </w:rPr>
          </w:pPr>
        </w:p>
        <w:p w14:paraId="754D46EE" w14:textId="77777777" w:rsidR="00CE04E2" w:rsidRPr="002560FF" w:rsidRDefault="00CE04E2" w:rsidP="003F0136">
          <w:pPr>
            <w:pStyle w:val="Ttulo"/>
            <w:rPr>
              <w:b w:val="0"/>
              <w:bCs w:val="0"/>
              <w:color w:val="C00000"/>
            </w:rPr>
          </w:pPr>
        </w:p>
        <w:p w14:paraId="1627BAF9" w14:textId="77777777" w:rsidR="00CE04E2" w:rsidRDefault="00CE04E2" w:rsidP="003F0136">
          <w:pPr>
            <w:pStyle w:val="Ttulo"/>
            <w:rPr>
              <w:color w:val="C00000"/>
            </w:rPr>
          </w:pPr>
        </w:p>
        <w:p w14:paraId="620854F5" w14:textId="5653CA1B" w:rsidR="003F0136" w:rsidRDefault="003F0136" w:rsidP="003F0136">
          <w:pPr>
            <w:pStyle w:val="Ttulo"/>
            <w:rPr>
              <w:color w:val="C00000"/>
            </w:rPr>
          </w:pPr>
          <w:r w:rsidRPr="000B3A16">
            <w:rPr>
              <w:color w:val="C00000"/>
            </w:rPr>
            <w:t>PROTOCOLO</w:t>
          </w:r>
          <w:r w:rsidR="00A717FA">
            <w:rPr>
              <w:color w:val="C00000"/>
            </w:rPr>
            <w:t>S</w:t>
          </w:r>
          <w:r w:rsidRPr="000B3A16">
            <w:rPr>
              <w:color w:val="C00000"/>
            </w:rPr>
            <w:t xml:space="preserve"> </w:t>
          </w:r>
          <w:r w:rsidR="00ED5578">
            <w:rPr>
              <w:color w:val="C00000"/>
            </w:rPr>
            <w:t xml:space="preserve">DE </w:t>
          </w:r>
          <w:r w:rsidR="000A1E34">
            <w:rPr>
              <w:color w:val="C00000"/>
            </w:rPr>
            <w:t>ATENCIÓN A ESTUDIANTES CON ENFERMEDADES BASE</w:t>
          </w:r>
        </w:p>
        <w:p w14:paraId="18763DCB" w14:textId="0B2D52DD" w:rsidR="00ED5578" w:rsidRDefault="00ED5578" w:rsidP="003F0136">
          <w:pPr>
            <w:pStyle w:val="Ttulo"/>
            <w:rPr>
              <w:color w:val="C00000"/>
            </w:rPr>
          </w:pPr>
        </w:p>
        <w:p w14:paraId="74B028EC" w14:textId="77777777" w:rsidR="003F0136" w:rsidRPr="000B3A16" w:rsidRDefault="003F0136" w:rsidP="003F0136">
          <w:pPr>
            <w:pStyle w:val="Textoindependiente"/>
            <w:rPr>
              <w:rFonts w:ascii="Verdana"/>
              <w:b/>
              <w:color w:val="C00000"/>
              <w:sz w:val="38"/>
            </w:rPr>
          </w:pPr>
        </w:p>
        <w:p w14:paraId="2A573D51" w14:textId="77777777" w:rsidR="003F0136" w:rsidRDefault="003F0136" w:rsidP="003F0136">
          <w:pPr>
            <w:pStyle w:val="Textoindependiente"/>
            <w:spacing w:before="4"/>
            <w:rPr>
              <w:rFonts w:ascii="Verdana"/>
              <w:b/>
              <w:sz w:val="19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1312" behindDoc="1" locked="0" layoutInCell="1" allowOverlap="1" wp14:anchorId="13B3D4F7" wp14:editId="74FDB655">
                    <wp:simplePos x="0" y="0"/>
                    <wp:positionH relativeFrom="page">
                      <wp:posOffset>778510</wp:posOffset>
                    </wp:positionH>
                    <wp:positionV relativeFrom="paragraph">
                      <wp:posOffset>179705</wp:posOffset>
                    </wp:positionV>
                    <wp:extent cx="6016625" cy="1270"/>
                    <wp:effectExtent l="6985" t="12700" r="5715" b="5080"/>
                    <wp:wrapTopAndBottom/>
                    <wp:docPr id="3" name="Forma libre: forma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016625" cy="1270"/>
                            </a:xfrm>
                            <a:custGeom>
                              <a:avLst/>
                              <a:gdLst>
                                <a:gd name="T0" fmla="+- 0 1226 1226"/>
                                <a:gd name="T1" fmla="*/ T0 w 9475"/>
                                <a:gd name="T2" fmla="+- 0 10701 1226"/>
                                <a:gd name="T3" fmla="*/ T2 w 9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75">
                                  <a:moveTo>
                                    <a:pt x="0" y="0"/>
                                  </a:moveTo>
                                  <a:lnTo>
                                    <a:pt x="947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53709A9" id="Forma libre: forma 3" o:spid="_x0000_s1026" style="position:absolute;margin-left:61.3pt;margin-top:14.15pt;width:473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" path="m,l9475,e" filled="f" strokecolor="#4a7ebb">
                    <v:path arrowok="t" o:connecttype="custom" o:connectlocs="0,0;6016625,0" o:connectangles="0,0"/>
                    <w10:wrap type="topAndBottom" anchorx="page"/>
                  </v:shape>
                </w:pict>
              </mc:Fallback>
            </mc:AlternateContent>
          </w:r>
        </w:p>
        <w:p w14:paraId="6FD819E6" w14:textId="77777777" w:rsidR="003F0136" w:rsidRDefault="003F0136" w:rsidP="003F0136">
          <w:pPr>
            <w:pStyle w:val="Textoindependiente"/>
            <w:rPr>
              <w:rFonts w:ascii="Verdana"/>
              <w:b/>
            </w:rPr>
          </w:pPr>
        </w:p>
        <w:p w14:paraId="506685B7" w14:textId="77777777" w:rsidR="003F0136" w:rsidRDefault="003F0136" w:rsidP="003F0136">
          <w:pPr>
            <w:pStyle w:val="Textoindependiente"/>
            <w:spacing w:before="9"/>
            <w:rPr>
              <w:rFonts w:ascii="Verdana"/>
              <w:b/>
              <w:sz w:val="28"/>
            </w:rPr>
          </w:pPr>
        </w:p>
        <w:p w14:paraId="08248C62" w14:textId="77777777" w:rsidR="003F0136" w:rsidRDefault="003F0136" w:rsidP="003F0136">
          <w:pPr>
            <w:pStyle w:val="Textoindependiente"/>
            <w:jc w:val="center"/>
            <w:rPr>
              <w:rFonts w:ascii="Verdana"/>
              <w:b/>
            </w:rPr>
          </w:pPr>
          <w:r w:rsidRPr="00CB7782">
            <w:rPr>
              <w:noProof/>
            </w:rPr>
            <w:drawing>
              <wp:inline distT="0" distB="0" distL="0" distR="0" wp14:anchorId="4448DA55" wp14:editId="39ECC7AB">
                <wp:extent cx="2461260" cy="2842260"/>
                <wp:effectExtent l="0" t="0" r="0" b="0"/>
                <wp:docPr id="1304805207" name="image1.png" descr="Icon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4805207" name="image1.png" descr="Icono&#10;&#10;Descripción generada automáticamente"/>
                        <pic:cNvPicPr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1260" cy="28422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7D2A4957" w14:textId="2776002C" w:rsidR="003F0136" w:rsidRDefault="003F0136" w:rsidP="003F0136">
          <w:pPr>
            <w:pStyle w:val="Textoindependiente"/>
            <w:rPr>
              <w:rFonts w:ascii="Verdana"/>
              <w:b/>
            </w:rPr>
          </w:pPr>
        </w:p>
        <w:p w14:paraId="74F155DF" w14:textId="69784D8F" w:rsidR="000A1E34" w:rsidRDefault="000A1E34" w:rsidP="003F0136">
          <w:pPr>
            <w:pStyle w:val="Textoindependiente"/>
            <w:rPr>
              <w:rFonts w:ascii="Verdana"/>
              <w:b/>
            </w:rPr>
          </w:pPr>
        </w:p>
        <w:p w14:paraId="47446966" w14:textId="268C50F6" w:rsidR="000A1E34" w:rsidRDefault="000A1E34" w:rsidP="003F0136">
          <w:pPr>
            <w:pStyle w:val="Textoindependiente"/>
            <w:rPr>
              <w:rFonts w:ascii="Verdana"/>
              <w:b/>
            </w:rPr>
          </w:pPr>
        </w:p>
        <w:p w14:paraId="700ABE36" w14:textId="67301D71" w:rsidR="000A1E34" w:rsidRDefault="000A1E34" w:rsidP="003F0136">
          <w:pPr>
            <w:pStyle w:val="Textoindependiente"/>
            <w:rPr>
              <w:rFonts w:ascii="Verdana"/>
              <w:b/>
            </w:rPr>
          </w:pPr>
        </w:p>
        <w:p w14:paraId="3BE673C2" w14:textId="77777777" w:rsidR="000A1E34" w:rsidRDefault="000A1E34" w:rsidP="003F0136">
          <w:pPr>
            <w:pStyle w:val="Textoindependiente"/>
            <w:rPr>
              <w:rFonts w:ascii="Verdana"/>
              <w:b/>
            </w:rPr>
          </w:pPr>
        </w:p>
        <w:p w14:paraId="5A4C8238" w14:textId="77777777" w:rsidR="003F0136" w:rsidRDefault="003F0136" w:rsidP="003F0136">
          <w:pPr>
            <w:pStyle w:val="Textoindependiente"/>
            <w:rPr>
              <w:rFonts w:ascii="Verdana"/>
              <w:b/>
            </w:rPr>
          </w:pPr>
        </w:p>
        <w:p w14:paraId="442C82AC" w14:textId="77777777" w:rsidR="003F0136" w:rsidRDefault="003F0136" w:rsidP="003F0136">
          <w:pPr>
            <w:pStyle w:val="Textoindependiente"/>
            <w:rPr>
              <w:rFonts w:ascii="Verdana"/>
              <w:b/>
            </w:rPr>
          </w:pPr>
        </w:p>
        <w:sdt>
          <w:sdtPr>
            <w:rPr>
              <w:rFonts w:ascii="Calibri" w:eastAsia="Calibri" w:hAnsi="Calibri" w:cs="Calibri"/>
              <w:color w:val="auto"/>
              <w:sz w:val="22"/>
              <w:szCs w:val="22"/>
              <w:lang w:val="es-ES" w:eastAsia="en-US"/>
            </w:rPr>
            <w:id w:val="1273520128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14:paraId="293CDC27" w14:textId="2BAB9E72" w:rsidR="00537907" w:rsidRDefault="00537907">
              <w:pPr>
                <w:pStyle w:val="TtuloTDC"/>
              </w:pPr>
              <w:r>
                <w:rPr>
                  <w:lang w:val="es-ES"/>
                </w:rPr>
                <w:t>Contenido</w:t>
              </w:r>
            </w:p>
            <w:p w14:paraId="53AEDFDA" w14:textId="318A33B2" w:rsidR="003015F7" w:rsidRDefault="00537907">
              <w:pPr>
                <w:pStyle w:val="TDC2"/>
                <w:tabs>
                  <w:tab w:val="right" w:leader="dot" w:pos="8828"/>
                </w:tabs>
                <w:rPr>
                  <w:rFonts w:asciiTheme="minorHAnsi" w:eastAsiaTheme="minorEastAsia" w:hAnsiTheme="minorHAnsi" w:cstheme="minorBidi"/>
                  <w:noProof/>
                  <w:lang w:val="es-CL" w:eastAsia="es-CL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218690912" w:history="1">
                <w:r w:rsidR="003015F7" w:rsidRPr="00097B5A">
                  <w:rPr>
                    <w:rStyle w:val="Hipervnculo"/>
                    <w:rFonts w:ascii="Arial" w:hAnsi="Arial" w:cs="Arial"/>
                    <w:b/>
                    <w:bCs/>
                    <w:noProof/>
                  </w:rPr>
                  <w:t>1. Objetivos del protocolo</w:t>
                </w:r>
                <w:r w:rsidR="003015F7">
                  <w:rPr>
                    <w:noProof/>
                    <w:webHidden/>
                  </w:rPr>
                  <w:tab/>
                </w:r>
                <w:r w:rsidR="003015F7">
                  <w:rPr>
                    <w:noProof/>
                    <w:webHidden/>
                  </w:rPr>
                  <w:fldChar w:fldCharType="begin"/>
                </w:r>
                <w:r w:rsidR="003015F7">
                  <w:rPr>
                    <w:noProof/>
                    <w:webHidden/>
                  </w:rPr>
                  <w:instrText xml:space="preserve"> PAGEREF _Toc218690912 \h </w:instrText>
                </w:r>
                <w:r w:rsidR="003015F7">
                  <w:rPr>
                    <w:noProof/>
                    <w:webHidden/>
                  </w:rPr>
                </w:r>
                <w:r w:rsidR="003015F7">
                  <w:rPr>
                    <w:noProof/>
                    <w:webHidden/>
                  </w:rPr>
                  <w:fldChar w:fldCharType="separate"/>
                </w:r>
                <w:r w:rsidR="003015F7">
                  <w:rPr>
                    <w:noProof/>
                    <w:webHidden/>
                  </w:rPr>
                  <w:t>2</w:t>
                </w:r>
                <w:r w:rsidR="003015F7">
                  <w:rPr>
                    <w:noProof/>
                    <w:webHidden/>
                  </w:rPr>
                  <w:fldChar w:fldCharType="end"/>
                </w:r>
              </w:hyperlink>
            </w:p>
            <w:p w14:paraId="76CE840F" w14:textId="3213FA37" w:rsidR="003015F7" w:rsidRDefault="003015F7">
              <w:pPr>
                <w:pStyle w:val="TDC2"/>
                <w:tabs>
                  <w:tab w:val="right" w:leader="dot" w:pos="8828"/>
                </w:tabs>
                <w:rPr>
                  <w:rFonts w:asciiTheme="minorHAnsi" w:eastAsiaTheme="minorEastAsia" w:hAnsiTheme="minorHAnsi" w:cstheme="minorBidi"/>
                  <w:noProof/>
                  <w:lang w:val="es-CL" w:eastAsia="es-CL"/>
                </w:rPr>
              </w:pPr>
              <w:hyperlink w:anchor="_Toc218690913" w:history="1">
                <w:r w:rsidRPr="00097B5A">
                  <w:rPr>
                    <w:rStyle w:val="Hipervnculo"/>
                    <w:rFonts w:ascii="Arial" w:hAnsi="Arial" w:cs="Arial"/>
                    <w:b/>
                    <w:bCs/>
                    <w:noProof/>
                  </w:rPr>
                  <w:t>2. Marco normativo y principios rectores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_Toc218690913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BAD39CB" w14:textId="6633CA7C" w:rsidR="003015F7" w:rsidRDefault="003015F7">
              <w:pPr>
                <w:pStyle w:val="TDC2"/>
                <w:tabs>
                  <w:tab w:val="right" w:leader="dot" w:pos="8828"/>
                </w:tabs>
                <w:rPr>
                  <w:rFonts w:asciiTheme="minorHAnsi" w:eastAsiaTheme="minorEastAsia" w:hAnsiTheme="minorHAnsi" w:cstheme="minorBidi"/>
                  <w:noProof/>
                  <w:lang w:val="es-CL" w:eastAsia="es-CL"/>
                </w:rPr>
              </w:pPr>
              <w:hyperlink w:anchor="_Toc218690914" w:history="1">
                <w:r w:rsidRPr="00097B5A">
                  <w:rPr>
                    <w:rStyle w:val="Hipervnculo"/>
                    <w:rFonts w:ascii="Arial" w:hAnsi="Arial" w:cs="Arial"/>
                    <w:b/>
                    <w:bCs/>
                    <w:noProof/>
                  </w:rPr>
                  <w:t>3. Definición de enfermedades de base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_Toc218690914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F8F14CF" w14:textId="09CB2618" w:rsidR="003015F7" w:rsidRDefault="003015F7">
              <w:pPr>
                <w:pStyle w:val="TDC2"/>
                <w:tabs>
                  <w:tab w:val="right" w:leader="dot" w:pos="8828"/>
                </w:tabs>
                <w:rPr>
                  <w:rFonts w:asciiTheme="minorHAnsi" w:eastAsiaTheme="minorEastAsia" w:hAnsiTheme="minorHAnsi" w:cstheme="minorBidi"/>
                  <w:noProof/>
                  <w:lang w:val="es-CL" w:eastAsia="es-CL"/>
                </w:rPr>
              </w:pPr>
              <w:hyperlink w:anchor="_Toc218690915" w:history="1">
                <w:r w:rsidRPr="00097B5A">
                  <w:rPr>
                    <w:rStyle w:val="Hipervnculo"/>
                    <w:rFonts w:ascii="Arial" w:hAnsi="Arial" w:cs="Arial"/>
                    <w:b/>
                    <w:bCs/>
                    <w:noProof/>
                  </w:rPr>
                  <w:t>4. Alcance del protocolo y ámbito de aplicación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_Toc218690915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F1E30F9" w14:textId="65D9FFA2" w:rsidR="003015F7" w:rsidRDefault="003015F7">
              <w:pPr>
                <w:pStyle w:val="TDC2"/>
                <w:tabs>
                  <w:tab w:val="right" w:leader="dot" w:pos="8828"/>
                </w:tabs>
                <w:rPr>
                  <w:rFonts w:asciiTheme="minorHAnsi" w:eastAsiaTheme="minorEastAsia" w:hAnsiTheme="minorHAnsi" w:cstheme="minorBidi"/>
                  <w:noProof/>
                  <w:lang w:val="es-CL" w:eastAsia="es-CL"/>
                </w:rPr>
              </w:pPr>
              <w:hyperlink w:anchor="_Toc218690916" w:history="1">
                <w:r w:rsidRPr="00097B5A">
                  <w:rPr>
                    <w:rStyle w:val="Hipervnculo"/>
                    <w:rFonts w:ascii="Arial" w:hAnsi="Arial" w:cs="Arial"/>
                    <w:b/>
                    <w:bCs/>
                    <w:noProof/>
                  </w:rPr>
                  <w:t>5. Roles y responsabilidades institucionales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_Toc218690916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449B054" w14:textId="6CB104A5" w:rsidR="003015F7" w:rsidRDefault="003015F7">
              <w:pPr>
                <w:pStyle w:val="TDC2"/>
                <w:tabs>
                  <w:tab w:val="right" w:leader="dot" w:pos="8828"/>
                </w:tabs>
                <w:rPr>
                  <w:rFonts w:asciiTheme="minorHAnsi" w:eastAsiaTheme="minorEastAsia" w:hAnsiTheme="minorHAnsi" w:cstheme="minorBidi"/>
                  <w:noProof/>
                  <w:lang w:val="es-CL" w:eastAsia="es-CL"/>
                </w:rPr>
              </w:pPr>
              <w:hyperlink w:anchor="_Toc218690917" w:history="1">
                <w:r w:rsidRPr="00097B5A">
                  <w:rPr>
                    <w:rStyle w:val="Hipervnculo"/>
                    <w:rFonts w:ascii="Arial" w:hAnsi="Arial" w:cs="Arial"/>
                    <w:b/>
                    <w:bCs/>
                    <w:noProof/>
                  </w:rPr>
                  <w:t>6. Registro de estudiantes con enfermedades de base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_Toc218690917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8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9FE4143" w14:textId="308701CF" w:rsidR="003015F7" w:rsidRDefault="003015F7">
              <w:pPr>
                <w:pStyle w:val="TDC2"/>
                <w:tabs>
                  <w:tab w:val="right" w:leader="dot" w:pos="8828"/>
                </w:tabs>
                <w:rPr>
                  <w:rFonts w:asciiTheme="minorHAnsi" w:eastAsiaTheme="minorEastAsia" w:hAnsiTheme="minorHAnsi" w:cstheme="minorBidi"/>
                  <w:noProof/>
                  <w:lang w:val="es-CL" w:eastAsia="es-CL"/>
                </w:rPr>
              </w:pPr>
              <w:hyperlink w:anchor="_Toc218690918" w:history="1">
                <w:r w:rsidRPr="00097B5A">
                  <w:rPr>
                    <w:rStyle w:val="Hipervnculo"/>
                    <w:rFonts w:ascii="Arial" w:hAnsi="Arial" w:cs="Arial"/>
                    <w:b/>
                    <w:bCs/>
                    <w:noProof/>
                  </w:rPr>
                  <w:t>7. Medidas preventivas institucionales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_Toc218690918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8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A1A6A66" w14:textId="35FF1F52" w:rsidR="003015F7" w:rsidRDefault="003015F7">
              <w:pPr>
                <w:pStyle w:val="TDC2"/>
                <w:tabs>
                  <w:tab w:val="right" w:leader="dot" w:pos="8828"/>
                </w:tabs>
                <w:rPr>
                  <w:rFonts w:asciiTheme="minorHAnsi" w:eastAsiaTheme="minorEastAsia" w:hAnsiTheme="minorHAnsi" w:cstheme="minorBidi"/>
                  <w:noProof/>
                  <w:lang w:val="es-CL" w:eastAsia="es-CL"/>
                </w:rPr>
              </w:pPr>
              <w:hyperlink w:anchor="_Toc218690919" w:history="1">
                <w:r w:rsidRPr="00097B5A">
                  <w:rPr>
                    <w:rStyle w:val="Hipervnculo"/>
                    <w:rFonts w:ascii="Arial" w:hAnsi="Arial" w:cs="Arial"/>
                    <w:b/>
                    <w:bCs/>
                    <w:noProof/>
                  </w:rPr>
                  <w:t>8. Procedimiento de actuación ante episodios de hipoglicemia u otras descompensaciones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_Toc218690919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270BAB3" w14:textId="3BA27835" w:rsidR="003015F7" w:rsidRDefault="003015F7">
              <w:pPr>
                <w:pStyle w:val="TDC2"/>
                <w:tabs>
                  <w:tab w:val="right" w:leader="dot" w:pos="8828"/>
                </w:tabs>
                <w:rPr>
                  <w:rFonts w:asciiTheme="minorHAnsi" w:eastAsiaTheme="minorEastAsia" w:hAnsiTheme="minorHAnsi" w:cstheme="minorBidi"/>
                  <w:noProof/>
                  <w:lang w:val="es-CL" w:eastAsia="es-CL"/>
                </w:rPr>
              </w:pPr>
              <w:hyperlink w:anchor="_Toc218690920" w:history="1">
                <w:r w:rsidRPr="00097B5A">
                  <w:rPr>
                    <w:rStyle w:val="Hipervnculo"/>
                    <w:rFonts w:ascii="Arial" w:hAnsi="Arial" w:cs="Arial"/>
                    <w:b/>
                    <w:bCs/>
                    <w:noProof/>
                  </w:rPr>
                  <w:t>9. Comunicación y coordinación con la familia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_Toc218690920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9B7313C" w14:textId="78ED45BF" w:rsidR="003015F7" w:rsidRDefault="003015F7">
              <w:pPr>
                <w:pStyle w:val="TDC2"/>
                <w:tabs>
                  <w:tab w:val="right" w:leader="dot" w:pos="8828"/>
                </w:tabs>
                <w:rPr>
                  <w:rFonts w:asciiTheme="minorHAnsi" w:eastAsiaTheme="minorEastAsia" w:hAnsiTheme="minorHAnsi" w:cstheme="minorBidi"/>
                  <w:noProof/>
                  <w:lang w:val="es-CL" w:eastAsia="es-CL"/>
                </w:rPr>
              </w:pPr>
              <w:hyperlink w:anchor="_Toc218690921" w:history="1">
                <w:r w:rsidRPr="00097B5A">
                  <w:rPr>
                    <w:rStyle w:val="Hipervnculo"/>
                    <w:rFonts w:ascii="Arial" w:hAnsi="Arial" w:cs="Arial"/>
                    <w:b/>
                    <w:bCs/>
                    <w:noProof/>
                  </w:rPr>
                  <w:t>10. Activación de servicios de emergencia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_Toc218690921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3E873DB" w14:textId="5BDCAA99" w:rsidR="003015F7" w:rsidRDefault="003015F7">
              <w:pPr>
                <w:pStyle w:val="TDC2"/>
                <w:tabs>
                  <w:tab w:val="right" w:leader="dot" w:pos="8828"/>
                </w:tabs>
                <w:rPr>
                  <w:rFonts w:asciiTheme="minorHAnsi" w:eastAsiaTheme="minorEastAsia" w:hAnsiTheme="minorHAnsi" w:cstheme="minorBidi"/>
                  <w:noProof/>
                  <w:lang w:val="es-CL" w:eastAsia="es-CL"/>
                </w:rPr>
              </w:pPr>
              <w:hyperlink w:anchor="_Toc218690922" w:history="1">
                <w:r w:rsidRPr="00097B5A">
                  <w:rPr>
                    <w:rStyle w:val="Hipervnculo"/>
                    <w:rFonts w:ascii="Arial" w:hAnsi="Arial" w:cs="Arial"/>
                    <w:b/>
                    <w:bCs/>
                    <w:noProof/>
                  </w:rPr>
                  <w:t>11. Registros y medios de verificación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_Toc218690922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7B18715" w14:textId="456D100A" w:rsidR="003015F7" w:rsidRDefault="003015F7">
              <w:pPr>
                <w:pStyle w:val="TDC2"/>
                <w:tabs>
                  <w:tab w:val="right" w:leader="dot" w:pos="8828"/>
                </w:tabs>
                <w:rPr>
                  <w:rFonts w:asciiTheme="minorHAnsi" w:eastAsiaTheme="minorEastAsia" w:hAnsiTheme="minorHAnsi" w:cstheme="minorBidi"/>
                  <w:noProof/>
                  <w:lang w:val="es-CL" w:eastAsia="es-CL"/>
                </w:rPr>
              </w:pPr>
              <w:hyperlink w:anchor="_Toc218690923" w:history="1">
                <w:r w:rsidRPr="00097B5A">
                  <w:rPr>
                    <w:rStyle w:val="Hipervnculo"/>
                    <w:rFonts w:ascii="Arial" w:hAnsi="Arial" w:cs="Arial"/>
                    <w:b/>
                    <w:bCs/>
                    <w:noProof/>
                  </w:rPr>
                  <w:t>12. Medidas de no sanción y no discriminación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_Toc218690923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097E109" w14:textId="2068A522" w:rsidR="003015F7" w:rsidRDefault="003015F7">
              <w:pPr>
                <w:pStyle w:val="TDC2"/>
                <w:tabs>
                  <w:tab w:val="right" w:leader="dot" w:pos="8828"/>
                </w:tabs>
                <w:rPr>
                  <w:rFonts w:asciiTheme="minorHAnsi" w:eastAsiaTheme="minorEastAsia" w:hAnsiTheme="minorHAnsi" w:cstheme="minorBidi"/>
                  <w:noProof/>
                  <w:lang w:val="es-CL" w:eastAsia="es-CL"/>
                </w:rPr>
              </w:pPr>
              <w:hyperlink w:anchor="_Toc218690924" w:history="1">
                <w:r w:rsidRPr="00097B5A">
                  <w:rPr>
                    <w:rStyle w:val="Hipervnculo"/>
                    <w:rFonts w:ascii="Arial" w:hAnsi="Arial" w:cs="Arial"/>
                    <w:b/>
                    <w:bCs/>
                    <w:noProof/>
                  </w:rPr>
                  <w:t>13.Detección de vulneración de derechos y deber de denuncia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_Toc218690924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DA0D6C9" w14:textId="40021248" w:rsidR="003015F7" w:rsidRDefault="003015F7">
              <w:pPr>
                <w:pStyle w:val="TDC2"/>
                <w:tabs>
                  <w:tab w:val="right" w:leader="dot" w:pos="8828"/>
                </w:tabs>
                <w:rPr>
                  <w:rFonts w:asciiTheme="minorHAnsi" w:eastAsiaTheme="minorEastAsia" w:hAnsiTheme="minorHAnsi" w:cstheme="minorBidi"/>
                  <w:noProof/>
                  <w:lang w:val="es-CL" w:eastAsia="es-CL"/>
                </w:rPr>
              </w:pPr>
              <w:hyperlink w:anchor="_Toc218690925" w:history="1">
                <w:r w:rsidRPr="00097B5A">
                  <w:rPr>
                    <w:rStyle w:val="Hipervnculo"/>
                    <w:rFonts w:ascii="Arial" w:hAnsi="Arial" w:cs="Arial"/>
                    <w:b/>
                    <w:bCs/>
                    <w:noProof/>
                  </w:rPr>
                  <w:t>14. Seguimiento, evaluación y actualización del protocolo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_Toc218690925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E5C9F8F" w14:textId="64889607" w:rsidR="003015F7" w:rsidRDefault="003015F7">
              <w:pPr>
                <w:pStyle w:val="TDC2"/>
                <w:tabs>
                  <w:tab w:val="right" w:leader="dot" w:pos="8828"/>
                </w:tabs>
                <w:rPr>
                  <w:rFonts w:asciiTheme="minorHAnsi" w:eastAsiaTheme="minorEastAsia" w:hAnsiTheme="minorHAnsi" w:cstheme="minorBidi"/>
                  <w:noProof/>
                  <w:lang w:val="es-CL" w:eastAsia="es-CL"/>
                </w:rPr>
              </w:pPr>
              <w:hyperlink w:anchor="_Toc218690926" w:history="1">
                <w:r w:rsidRPr="00097B5A">
                  <w:rPr>
                    <w:rStyle w:val="Hipervnculo"/>
                    <w:rFonts w:ascii="Arial" w:hAnsi="Arial" w:cs="Arial"/>
                    <w:b/>
                    <w:bCs/>
                    <w:noProof/>
                  </w:rPr>
                  <w:t>15. Cierre, resguardo institucional y trazabilidad administrativa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_Toc218690926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60C8579" w14:textId="1261EFD1" w:rsidR="005B1D3C" w:rsidRPr="00DE63E6" w:rsidRDefault="00537907" w:rsidP="00DE63E6">
              <w:pPr>
                <w:rPr>
                  <w:b/>
                  <w:bCs/>
                </w:rPr>
              </w:pPr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46296F62" w14:textId="4A6E0FA6" w:rsidR="00645F8F" w:rsidRDefault="00645F8F" w:rsidP="00C87643">
      <w:pPr>
        <w:pStyle w:val="Ttulo1"/>
        <w:rPr>
          <w:rFonts w:ascii="Times New Roman" w:hAnsi="Times New Roman" w:cs="Times New Roman"/>
          <w:sz w:val="28"/>
          <w:szCs w:val="28"/>
        </w:rPr>
      </w:pPr>
    </w:p>
    <w:p w14:paraId="7B5B403F" w14:textId="76BCB522" w:rsidR="003015F7" w:rsidRDefault="003015F7" w:rsidP="00C87643">
      <w:pPr>
        <w:pStyle w:val="Ttulo1"/>
        <w:rPr>
          <w:rFonts w:ascii="Times New Roman" w:hAnsi="Times New Roman" w:cs="Times New Roman"/>
          <w:sz w:val="28"/>
          <w:szCs w:val="28"/>
        </w:rPr>
      </w:pPr>
    </w:p>
    <w:p w14:paraId="407DCA1E" w14:textId="29814B7F" w:rsidR="003015F7" w:rsidRDefault="003015F7" w:rsidP="00C87643">
      <w:pPr>
        <w:pStyle w:val="Ttulo1"/>
        <w:rPr>
          <w:rFonts w:ascii="Times New Roman" w:hAnsi="Times New Roman" w:cs="Times New Roman"/>
          <w:sz w:val="28"/>
          <w:szCs w:val="28"/>
        </w:rPr>
      </w:pPr>
    </w:p>
    <w:p w14:paraId="603A0FD1" w14:textId="13DD720D" w:rsidR="003015F7" w:rsidRDefault="003015F7" w:rsidP="00C87643">
      <w:pPr>
        <w:pStyle w:val="Ttulo1"/>
        <w:rPr>
          <w:rFonts w:ascii="Times New Roman" w:hAnsi="Times New Roman" w:cs="Times New Roman"/>
          <w:sz w:val="28"/>
          <w:szCs w:val="28"/>
        </w:rPr>
      </w:pPr>
    </w:p>
    <w:p w14:paraId="316D294D" w14:textId="10DC5887" w:rsidR="003015F7" w:rsidRDefault="003015F7" w:rsidP="00C87643">
      <w:pPr>
        <w:pStyle w:val="Ttulo1"/>
        <w:rPr>
          <w:rFonts w:ascii="Times New Roman" w:hAnsi="Times New Roman" w:cs="Times New Roman"/>
          <w:sz w:val="28"/>
          <w:szCs w:val="28"/>
        </w:rPr>
      </w:pPr>
    </w:p>
    <w:p w14:paraId="703CE1F2" w14:textId="0DE867B4" w:rsidR="003015F7" w:rsidRDefault="003015F7" w:rsidP="00C87643">
      <w:pPr>
        <w:pStyle w:val="Ttulo1"/>
        <w:rPr>
          <w:rFonts w:ascii="Times New Roman" w:hAnsi="Times New Roman" w:cs="Times New Roman"/>
          <w:sz w:val="28"/>
          <w:szCs w:val="28"/>
        </w:rPr>
      </w:pPr>
    </w:p>
    <w:p w14:paraId="27DF1CAA" w14:textId="4F3C2FEA" w:rsidR="003015F7" w:rsidRDefault="003015F7" w:rsidP="00C87643">
      <w:pPr>
        <w:pStyle w:val="Ttulo1"/>
        <w:rPr>
          <w:rFonts w:ascii="Times New Roman" w:hAnsi="Times New Roman" w:cs="Times New Roman"/>
          <w:sz w:val="28"/>
          <w:szCs w:val="28"/>
        </w:rPr>
      </w:pPr>
    </w:p>
    <w:p w14:paraId="5306F48E" w14:textId="3885DFB2" w:rsidR="003015F7" w:rsidRDefault="003015F7" w:rsidP="00C87643">
      <w:pPr>
        <w:pStyle w:val="Ttulo1"/>
        <w:rPr>
          <w:rFonts w:ascii="Times New Roman" w:hAnsi="Times New Roman" w:cs="Times New Roman"/>
          <w:sz w:val="28"/>
          <w:szCs w:val="28"/>
        </w:rPr>
      </w:pPr>
    </w:p>
    <w:p w14:paraId="02E38A1B" w14:textId="23C14BBF" w:rsidR="003015F7" w:rsidRDefault="003015F7" w:rsidP="00C87643">
      <w:pPr>
        <w:pStyle w:val="Ttulo1"/>
        <w:rPr>
          <w:rFonts w:ascii="Times New Roman" w:hAnsi="Times New Roman" w:cs="Times New Roman"/>
          <w:sz w:val="28"/>
          <w:szCs w:val="28"/>
        </w:rPr>
      </w:pPr>
    </w:p>
    <w:p w14:paraId="4983AB43" w14:textId="02E8F1A9" w:rsidR="003015F7" w:rsidRDefault="003015F7" w:rsidP="00C87643">
      <w:pPr>
        <w:pStyle w:val="Ttulo1"/>
        <w:rPr>
          <w:rFonts w:ascii="Times New Roman" w:hAnsi="Times New Roman" w:cs="Times New Roman"/>
          <w:sz w:val="28"/>
          <w:szCs w:val="28"/>
        </w:rPr>
      </w:pPr>
    </w:p>
    <w:p w14:paraId="3D8B8137" w14:textId="3872CCC4" w:rsidR="003015F7" w:rsidRDefault="003015F7" w:rsidP="00C87643">
      <w:pPr>
        <w:pStyle w:val="Ttulo1"/>
        <w:rPr>
          <w:rFonts w:ascii="Times New Roman" w:hAnsi="Times New Roman" w:cs="Times New Roman"/>
          <w:sz w:val="28"/>
          <w:szCs w:val="28"/>
        </w:rPr>
      </w:pPr>
    </w:p>
    <w:p w14:paraId="27264250" w14:textId="6FE82A20" w:rsidR="003015F7" w:rsidRDefault="003015F7" w:rsidP="00C87643">
      <w:pPr>
        <w:pStyle w:val="Ttulo1"/>
        <w:rPr>
          <w:rFonts w:ascii="Times New Roman" w:hAnsi="Times New Roman" w:cs="Times New Roman"/>
          <w:sz w:val="28"/>
          <w:szCs w:val="28"/>
        </w:rPr>
      </w:pPr>
    </w:p>
    <w:p w14:paraId="38A4EE6F" w14:textId="77777777" w:rsidR="003015F7" w:rsidRDefault="003015F7" w:rsidP="00C87643">
      <w:pPr>
        <w:pStyle w:val="Ttulo1"/>
        <w:rPr>
          <w:rFonts w:ascii="Times New Roman" w:hAnsi="Times New Roman" w:cs="Times New Roman"/>
          <w:sz w:val="28"/>
          <w:szCs w:val="28"/>
        </w:rPr>
      </w:pPr>
    </w:p>
    <w:p w14:paraId="085A3374" w14:textId="67E00188" w:rsidR="00645F8F" w:rsidRDefault="00A63F52" w:rsidP="00645F8F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  <w:bookmarkStart w:id="0" w:name="_Toc218690912"/>
      <w:r>
        <w:rPr>
          <w:rFonts w:ascii="Arial" w:hAnsi="Arial" w:cs="Arial"/>
          <w:b/>
          <w:bCs/>
          <w:sz w:val="24"/>
          <w:szCs w:val="24"/>
        </w:rPr>
        <w:lastRenderedPageBreak/>
        <w:t xml:space="preserve">1. </w:t>
      </w:r>
      <w:r w:rsidR="000A1E34">
        <w:rPr>
          <w:rFonts w:ascii="Arial" w:hAnsi="Arial" w:cs="Arial"/>
          <w:b/>
          <w:bCs/>
          <w:sz w:val="24"/>
          <w:szCs w:val="24"/>
        </w:rPr>
        <w:t>Objetivos del protocolo</w:t>
      </w:r>
      <w:bookmarkEnd w:id="0"/>
    </w:p>
    <w:p w14:paraId="6AD5DF08" w14:textId="29DA1E35" w:rsidR="000A1E34" w:rsidRDefault="000A1E34" w:rsidP="00645F8F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</w:p>
    <w:p w14:paraId="2FC5AB1A" w14:textId="58100312" w:rsidR="000A1E34" w:rsidRPr="000A1E34" w:rsidRDefault="000A1E34" w:rsidP="000A1E34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E34">
        <w:rPr>
          <w:rFonts w:ascii="Times New Roman" w:hAnsi="Times New Roman" w:cs="Times New Roman"/>
          <w:sz w:val="24"/>
          <w:szCs w:val="24"/>
        </w:rPr>
        <w:t>Establecer un procedimiento institucional claro para la atención de estudiantes que presentan enfermedades de base, tales como diabetes, epilepsia, asma severa, entre otras, durante la jornada escolar.</w:t>
      </w:r>
    </w:p>
    <w:p w14:paraId="6935DF48" w14:textId="77777777" w:rsidR="00645F8F" w:rsidRDefault="00645F8F" w:rsidP="000A1E34">
      <w:pPr>
        <w:pStyle w:val="Ttulo2"/>
        <w:spacing w:line="276" w:lineRule="auto"/>
        <w:ind w:left="0"/>
        <w:jc w:val="both"/>
      </w:pPr>
    </w:p>
    <w:p w14:paraId="61A502DF" w14:textId="77777777" w:rsidR="00645F8F" w:rsidRDefault="00645F8F" w:rsidP="00C97C9B">
      <w:pPr>
        <w:pStyle w:val="HTMLconformatoprevio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ACB19" w14:textId="7D2FEF61" w:rsidR="00ED5578" w:rsidRDefault="00A63F52" w:rsidP="008C4EF2">
      <w:pPr>
        <w:pStyle w:val="Ttulo2"/>
        <w:tabs>
          <w:tab w:val="left" w:pos="2748"/>
        </w:tabs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bookmarkStart w:id="1" w:name="_Toc218690913"/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="000A1E34">
        <w:rPr>
          <w:rFonts w:ascii="Arial" w:hAnsi="Arial" w:cs="Arial"/>
          <w:b/>
          <w:bCs/>
          <w:sz w:val="24"/>
          <w:szCs w:val="24"/>
        </w:rPr>
        <w:t>Marco normativo</w:t>
      </w:r>
      <w:r w:rsidR="008C4EF2">
        <w:rPr>
          <w:rFonts w:ascii="Arial" w:hAnsi="Arial" w:cs="Arial"/>
          <w:b/>
          <w:bCs/>
          <w:sz w:val="24"/>
          <w:szCs w:val="24"/>
        </w:rPr>
        <w:t xml:space="preserve"> y principios rectores</w:t>
      </w:r>
      <w:bookmarkEnd w:id="1"/>
    </w:p>
    <w:p w14:paraId="6DA08A75" w14:textId="42EC91C1" w:rsidR="000A1E34" w:rsidRDefault="000A1E34" w:rsidP="00C97C9B">
      <w:pPr>
        <w:pStyle w:val="Ttulo2"/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08A07EA5" w14:textId="5342663D" w:rsidR="000A1E34" w:rsidRPr="008C4EF2" w:rsidRDefault="000A1E34" w:rsidP="008C4EF2">
      <w:pPr>
        <w:pStyle w:val="Textoindependiente"/>
        <w:rPr>
          <w:rFonts w:ascii="Times New Roman" w:hAnsi="Times New Roman" w:cs="Times New Roman"/>
          <w:sz w:val="24"/>
          <w:szCs w:val="24"/>
        </w:rPr>
      </w:pPr>
      <w:r w:rsidRPr="008C4EF2">
        <w:rPr>
          <w:rFonts w:ascii="Times New Roman" w:hAnsi="Times New Roman" w:cs="Times New Roman"/>
          <w:sz w:val="24"/>
          <w:szCs w:val="24"/>
        </w:rPr>
        <w:t>El protocolo se enmarca en las leyes y resoluciones vigentes:</w:t>
      </w:r>
    </w:p>
    <w:p w14:paraId="1A92A41A" w14:textId="06AE3D56" w:rsidR="00645F8F" w:rsidRDefault="00645F8F" w:rsidP="008C4EF2">
      <w:pPr>
        <w:pStyle w:val="Ttulo2"/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312740D" w14:textId="6B73BC11" w:rsidR="008C4EF2" w:rsidRDefault="000A1E34" w:rsidP="00B167A2">
      <w:pPr>
        <w:pStyle w:val="Textoindependien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E34">
        <w:rPr>
          <w:rFonts w:ascii="Times New Roman" w:hAnsi="Times New Roman" w:cs="Times New Roman"/>
          <w:sz w:val="24"/>
          <w:szCs w:val="24"/>
        </w:rPr>
        <w:t>Ley General de Educación N.º 20.370, que consagra principios de inclusión,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E34">
        <w:rPr>
          <w:rFonts w:ascii="Times New Roman" w:hAnsi="Times New Roman" w:cs="Times New Roman"/>
          <w:sz w:val="24"/>
          <w:szCs w:val="24"/>
        </w:rPr>
        <w:t>igualdad de trato y derechos de los estudiantes. Las orientaciones AVD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E34">
        <w:rPr>
          <w:rFonts w:ascii="Times New Roman" w:hAnsi="Times New Roman" w:cs="Times New Roman"/>
          <w:sz w:val="24"/>
          <w:szCs w:val="24"/>
        </w:rPr>
        <w:t>MINEDUC señalan que todos los establecimientos reconocidos por el</w:t>
      </w:r>
      <w:r w:rsidR="008C4EF2"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Estado deben garantizar acceso, permanencia y progreso de todos los</w:t>
      </w:r>
      <w:r w:rsidR="008C4EF2"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estudiantes y adoptar ajustes y apoyos pertinentes.</w:t>
      </w:r>
    </w:p>
    <w:p w14:paraId="394AE2FD" w14:textId="08F2E09A" w:rsidR="008C4EF2" w:rsidRDefault="000A1E34" w:rsidP="00B167A2">
      <w:pPr>
        <w:pStyle w:val="Textoindependien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4EF2">
        <w:rPr>
          <w:rFonts w:ascii="Times New Roman" w:hAnsi="Times New Roman" w:cs="Times New Roman"/>
          <w:sz w:val="24"/>
          <w:szCs w:val="24"/>
        </w:rPr>
        <w:t>Ley N.º</w:t>
      </w:r>
      <w:proofErr w:type="gramEnd"/>
      <w:r w:rsidRPr="008C4EF2">
        <w:rPr>
          <w:rFonts w:ascii="Times New Roman" w:hAnsi="Times New Roman" w:cs="Times New Roman"/>
          <w:sz w:val="24"/>
          <w:szCs w:val="24"/>
        </w:rPr>
        <w:t> 20.536 sobre violencia escolar, en su enfoque formativo y</w:t>
      </w:r>
      <w:r w:rsidR="008C4EF2"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preventivo.</w:t>
      </w:r>
    </w:p>
    <w:p w14:paraId="100AD400" w14:textId="77777777" w:rsidR="008C4EF2" w:rsidRDefault="000A1E34" w:rsidP="00B167A2">
      <w:pPr>
        <w:pStyle w:val="Textoindependien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4EF2">
        <w:rPr>
          <w:rFonts w:ascii="Times New Roman" w:hAnsi="Times New Roman" w:cs="Times New Roman"/>
          <w:sz w:val="24"/>
          <w:szCs w:val="24"/>
        </w:rPr>
        <w:t>Ley N.º</w:t>
      </w:r>
      <w:proofErr w:type="gramEnd"/>
      <w:r w:rsidRPr="008C4EF2">
        <w:rPr>
          <w:rFonts w:ascii="Times New Roman" w:hAnsi="Times New Roman" w:cs="Times New Roman"/>
          <w:sz w:val="24"/>
          <w:szCs w:val="24"/>
        </w:rPr>
        <w:t> 20.845 de Inclusión Escolar, que prohíbe toda forma de</w:t>
      </w:r>
      <w:r w:rsidR="008C4EF2"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discriminación y obliga a eliminar barreras para la participación.</w:t>
      </w:r>
    </w:p>
    <w:p w14:paraId="5FC36FD0" w14:textId="77777777" w:rsidR="008C4EF2" w:rsidRDefault="000A1E34" w:rsidP="00B167A2">
      <w:pPr>
        <w:pStyle w:val="Textoindependien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4EF2">
        <w:rPr>
          <w:rFonts w:ascii="Times New Roman" w:hAnsi="Times New Roman" w:cs="Times New Roman"/>
          <w:sz w:val="24"/>
          <w:szCs w:val="24"/>
        </w:rPr>
        <w:t>Ley N.º</w:t>
      </w:r>
      <w:proofErr w:type="gramEnd"/>
      <w:r w:rsidRPr="008C4EF2">
        <w:rPr>
          <w:rFonts w:ascii="Times New Roman" w:hAnsi="Times New Roman" w:cs="Times New Roman"/>
          <w:sz w:val="24"/>
          <w:szCs w:val="24"/>
        </w:rPr>
        <w:t> 21.430 sobre garantías y protección integral de la niñez, que</w:t>
      </w:r>
      <w:r w:rsidR="008C4EF2"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establece el interés superior del niño y la obligación de proteger derechos.</w:t>
      </w:r>
    </w:p>
    <w:p w14:paraId="63CAAF73" w14:textId="5A7C59CC" w:rsidR="008C4EF2" w:rsidRDefault="000A1E34" w:rsidP="00B167A2">
      <w:pPr>
        <w:pStyle w:val="Textoindependien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4EF2">
        <w:rPr>
          <w:rFonts w:ascii="Times New Roman" w:hAnsi="Times New Roman" w:cs="Times New Roman"/>
          <w:sz w:val="24"/>
          <w:szCs w:val="24"/>
        </w:rPr>
        <w:t>Ley N.º</w:t>
      </w:r>
      <w:proofErr w:type="gramEnd"/>
      <w:r w:rsidRPr="008C4EF2">
        <w:rPr>
          <w:rFonts w:ascii="Times New Roman" w:hAnsi="Times New Roman" w:cs="Times New Roman"/>
          <w:sz w:val="24"/>
          <w:szCs w:val="24"/>
        </w:rPr>
        <w:t> 20.422 de 2010, que promueve igualdad de oportunidades e</w:t>
      </w:r>
      <w:r w:rsidR="008C4EF2"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inclusión de personas con discapacidad.</w:t>
      </w:r>
    </w:p>
    <w:p w14:paraId="0F8C898A" w14:textId="2EB9010D" w:rsidR="008C4EF2" w:rsidRDefault="000A1E34" w:rsidP="00B167A2">
      <w:pPr>
        <w:pStyle w:val="Textoindependien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4EF2">
        <w:rPr>
          <w:rFonts w:ascii="Times New Roman" w:hAnsi="Times New Roman" w:cs="Times New Roman"/>
          <w:sz w:val="24"/>
          <w:szCs w:val="24"/>
        </w:rPr>
        <w:t>Ley N.º</w:t>
      </w:r>
      <w:proofErr w:type="gramEnd"/>
      <w:r w:rsidRPr="008C4EF2">
        <w:rPr>
          <w:rFonts w:ascii="Times New Roman" w:hAnsi="Times New Roman" w:cs="Times New Roman"/>
          <w:sz w:val="24"/>
          <w:szCs w:val="24"/>
        </w:rPr>
        <w:t> 21.545/2023 (Ley de Autismo) y Resolución Exenta N.º 586/2023,</w:t>
      </w:r>
      <w:r w:rsidR="008C4EF2"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que fomentan ambientes inclusivos y protección de derechos.</w:t>
      </w:r>
    </w:p>
    <w:p w14:paraId="7DC1490C" w14:textId="0789F4AE" w:rsidR="008C4EF2" w:rsidRDefault="000A1E34" w:rsidP="00B167A2">
      <w:pPr>
        <w:pStyle w:val="Textoindependien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F2">
        <w:rPr>
          <w:rFonts w:ascii="Times New Roman" w:hAnsi="Times New Roman" w:cs="Times New Roman"/>
          <w:sz w:val="24"/>
          <w:szCs w:val="24"/>
        </w:rPr>
        <w:t xml:space="preserve">Decreto Supremo </w:t>
      </w:r>
      <w:proofErr w:type="spellStart"/>
      <w:r w:rsidRPr="008C4EF2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Pr="008C4EF2">
        <w:rPr>
          <w:rFonts w:ascii="Times New Roman" w:hAnsi="Times New Roman" w:cs="Times New Roman"/>
          <w:sz w:val="24"/>
          <w:szCs w:val="24"/>
        </w:rPr>
        <w:t> 170/2009, art. 86, que obliga a los Programas de</w:t>
      </w:r>
      <w:r w:rsidR="008C4EF2"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Integración Escolar (PIE) a contar con recursos humanos especializados.</w:t>
      </w:r>
    </w:p>
    <w:p w14:paraId="17A189FD" w14:textId="77777777" w:rsidR="008C4EF2" w:rsidRDefault="000A1E34" w:rsidP="00B167A2">
      <w:pPr>
        <w:pStyle w:val="Textoindependien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F2">
        <w:rPr>
          <w:rFonts w:ascii="Times New Roman" w:hAnsi="Times New Roman" w:cs="Times New Roman"/>
          <w:sz w:val="24"/>
          <w:szCs w:val="24"/>
        </w:rPr>
        <w:t>Resolución Exenta N.º 482/2007, que regula la elaboración de reglamentos</w:t>
      </w:r>
      <w:r w:rsidR="008C4EF2"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internos.</w:t>
      </w:r>
    </w:p>
    <w:p w14:paraId="431541A3" w14:textId="5FCEF71E" w:rsidR="00645F8F" w:rsidRDefault="000A1E34" w:rsidP="00B167A2">
      <w:pPr>
        <w:pStyle w:val="Textoindependien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F2">
        <w:rPr>
          <w:rFonts w:ascii="Times New Roman" w:hAnsi="Times New Roman" w:cs="Times New Roman"/>
          <w:sz w:val="24"/>
          <w:szCs w:val="24"/>
        </w:rPr>
        <w:t>Convención sobre los Derechos de las Personas con Discapacidad,</w:t>
      </w:r>
      <w:r w:rsidR="008C4EF2"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ratificada por Chile, que reconoce el derecho a vivir de forma independient</w:t>
      </w:r>
      <w:r w:rsidR="008C4EF2">
        <w:rPr>
          <w:rFonts w:ascii="Times New Roman" w:hAnsi="Times New Roman" w:cs="Times New Roman"/>
          <w:sz w:val="24"/>
          <w:szCs w:val="24"/>
        </w:rPr>
        <w:t xml:space="preserve">e </w:t>
      </w:r>
      <w:r w:rsidRPr="008C4EF2">
        <w:rPr>
          <w:rFonts w:ascii="Times New Roman" w:hAnsi="Times New Roman" w:cs="Times New Roman"/>
          <w:sz w:val="24"/>
          <w:szCs w:val="24"/>
        </w:rPr>
        <w:t xml:space="preserve">y a ser incluido en la </w:t>
      </w:r>
      <w:r w:rsidRPr="008C4EF2">
        <w:rPr>
          <w:rFonts w:ascii="Times New Roman" w:hAnsi="Times New Roman" w:cs="Times New Roman"/>
          <w:sz w:val="24"/>
          <w:szCs w:val="24"/>
        </w:rPr>
        <w:lastRenderedPageBreak/>
        <w:t>comunidad.</w:t>
      </w:r>
    </w:p>
    <w:p w14:paraId="4628EB7D" w14:textId="3B9840D3" w:rsidR="008C4EF2" w:rsidRDefault="008C4EF2" w:rsidP="008C4EF2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Principios rectores:</w:t>
      </w:r>
    </w:p>
    <w:p w14:paraId="5AFBBEB6" w14:textId="06D020B7" w:rsidR="008C4EF2" w:rsidRDefault="008C4EF2" w:rsidP="008C4EF2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3C2BA" w14:textId="79978EA5" w:rsidR="008C4EF2" w:rsidRDefault="008C4EF2" w:rsidP="008C4EF2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Interés superior del niño, niña y adolescente: todas las actuaciones priorizarán el bienestar y la vida.</w:t>
      </w:r>
    </w:p>
    <w:p w14:paraId="4648547D" w14:textId="2DE83F48" w:rsidR="008C4EF2" w:rsidRDefault="008C4EF2" w:rsidP="008C4EF2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Igualdad de trato y no discriminación: ninguna condición de salud será motivo de discriminación o sanción.</w:t>
      </w:r>
    </w:p>
    <w:p w14:paraId="41D07E74" w14:textId="48CB38F0" w:rsidR="008C4EF2" w:rsidRDefault="008C4EF2" w:rsidP="008C4EF2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Enfoque de derechos: se promoverá la autonomía y la autodeterminación de los estudiantes con enfermedades de base, reconociendo su participación activa en la comunidad escolar.</w:t>
      </w:r>
    </w:p>
    <w:p w14:paraId="375427AE" w14:textId="5C4DECA4" w:rsidR="008C4EF2" w:rsidRDefault="008C4EF2" w:rsidP="008C4EF2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Confidencialidad: la información de salud es sensible y será resguardada conforme la legislación vigente.</w:t>
      </w:r>
    </w:p>
    <w:p w14:paraId="347C3495" w14:textId="7AAF7281" w:rsidR="008C4EF2" w:rsidRDefault="008C4EF2" w:rsidP="008C4EF2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Prevención y cuidado: se adoptarán medidas preventivas para reducir riesgos y responder oportunamente a eventuales crisis de salud.</w:t>
      </w:r>
    </w:p>
    <w:p w14:paraId="37C8C01E" w14:textId="77777777" w:rsidR="008C4EF2" w:rsidRDefault="008C4EF2" w:rsidP="008C4EF2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E74EC" w14:textId="77777777" w:rsidR="008C4EF2" w:rsidRPr="008C4EF2" w:rsidRDefault="008C4EF2" w:rsidP="008C4EF2">
      <w:pPr>
        <w:pStyle w:val="Textoindependiente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B86021E" w14:textId="4E9D876F" w:rsidR="00645F8F" w:rsidRDefault="00A63F52" w:rsidP="00645F8F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  <w:bookmarkStart w:id="2" w:name="_Toc218690914"/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="008C4EF2">
        <w:rPr>
          <w:rFonts w:ascii="Arial" w:hAnsi="Arial" w:cs="Arial"/>
          <w:b/>
          <w:bCs/>
          <w:sz w:val="24"/>
          <w:szCs w:val="24"/>
        </w:rPr>
        <w:t>Definición de enfermedades de base</w:t>
      </w:r>
      <w:bookmarkEnd w:id="2"/>
    </w:p>
    <w:p w14:paraId="68D97D79" w14:textId="77777777" w:rsidR="008C4EF2" w:rsidRDefault="008C4EF2" w:rsidP="00645F8F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</w:p>
    <w:p w14:paraId="37DDF9D6" w14:textId="59C64921" w:rsidR="008C4EF2" w:rsidRDefault="008C4EF2" w:rsidP="00645F8F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</w:p>
    <w:p w14:paraId="24A43E8E" w14:textId="6B92E17A" w:rsidR="008C4EF2" w:rsidRPr="008C4EF2" w:rsidRDefault="008C4EF2" w:rsidP="008C4EF2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F2">
        <w:rPr>
          <w:rFonts w:ascii="Times New Roman" w:hAnsi="Times New Roman" w:cs="Times New Roman"/>
          <w:sz w:val="24"/>
          <w:szCs w:val="24"/>
        </w:rPr>
        <w:t>A los efectos de este protocolo, se consideran enfermedades de base todas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aquellas condiciones crónicas que requieren control o tratamiento permanente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pueden presentar episodios de descompensación durante la jornada escolar.</w:t>
      </w:r>
    </w:p>
    <w:p w14:paraId="4C008ACD" w14:textId="77777777" w:rsidR="008C4EF2" w:rsidRPr="008C4EF2" w:rsidRDefault="008C4EF2" w:rsidP="008C4EF2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F2">
        <w:rPr>
          <w:rFonts w:ascii="Times New Roman" w:hAnsi="Times New Roman" w:cs="Times New Roman"/>
          <w:sz w:val="24"/>
          <w:szCs w:val="24"/>
        </w:rPr>
        <w:t>Entre ellas:</w:t>
      </w:r>
    </w:p>
    <w:p w14:paraId="256EEA66" w14:textId="2E179549" w:rsidR="008C4EF2" w:rsidRPr="008C4EF2" w:rsidRDefault="008C4EF2" w:rsidP="00B167A2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F2">
        <w:rPr>
          <w:rFonts w:ascii="Times New Roman" w:hAnsi="Times New Roman" w:cs="Times New Roman"/>
          <w:sz w:val="24"/>
          <w:szCs w:val="24"/>
        </w:rPr>
        <w:t>Diabetes tipo 1 y tipo 2: patología crónica que provoca alteraciones en 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niveles de glucosa. Los estudiantes pueden experimentar hipoglicemia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hiperglicemia, requiriendo control de glicemia, administración de insulina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consumo inmediato de alimentos.</w:t>
      </w:r>
    </w:p>
    <w:p w14:paraId="623FCFF1" w14:textId="45729560" w:rsidR="008C4EF2" w:rsidRPr="008C4EF2" w:rsidRDefault="008C4EF2" w:rsidP="00B167A2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F2">
        <w:rPr>
          <w:rFonts w:ascii="Times New Roman" w:hAnsi="Times New Roman" w:cs="Times New Roman"/>
          <w:sz w:val="24"/>
          <w:szCs w:val="24"/>
        </w:rPr>
        <w:t>Epilepsia: trastorno neurológico caracterizado por convulsiones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demandan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protocolos de contención y contacto con servicios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emergencia.</w:t>
      </w:r>
    </w:p>
    <w:p w14:paraId="7319FD60" w14:textId="29226843" w:rsidR="008C4EF2" w:rsidRPr="008C4EF2" w:rsidRDefault="008C4EF2" w:rsidP="00B167A2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F2">
        <w:rPr>
          <w:rFonts w:ascii="Times New Roman" w:hAnsi="Times New Roman" w:cs="Times New Roman"/>
          <w:sz w:val="24"/>
          <w:szCs w:val="24"/>
        </w:rPr>
        <w:t>Asma severa: condición respiratoria que puede causar crisis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EF2">
        <w:rPr>
          <w:rFonts w:ascii="Times New Roman" w:hAnsi="Times New Roman" w:cs="Times New Roman"/>
          <w:sz w:val="24"/>
          <w:szCs w:val="24"/>
        </w:rPr>
        <w:t>broncoespasmáticas</w:t>
      </w:r>
      <w:proofErr w:type="spellEnd"/>
      <w:r w:rsidRPr="008C4EF2">
        <w:rPr>
          <w:rFonts w:ascii="Times New Roman" w:hAnsi="Times New Roman" w:cs="Times New Roman"/>
          <w:sz w:val="24"/>
          <w:szCs w:val="24"/>
        </w:rPr>
        <w:t>, requerir inhaladores o atención urgente.</w:t>
      </w:r>
    </w:p>
    <w:p w14:paraId="42EA2B58" w14:textId="3A054DE9" w:rsidR="008C4EF2" w:rsidRPr="008C4EF2" w:rsidRDefault="008C4EF2" w:rsidP="00B167A2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F2">
        <w:rPr>
          <w:rFonts w:ascii="Times New Roman" w:hAnsi="Times New Roman" w:cs="Times New Roman"/>
          <w:sz w:val="24"/>
          <w:szCs w:val="24"/>
        </w:rPr>
        <w:lastRenderedPageBreak/>
        <w:t>Otras condiciones (hemofilia, alergias severas, enfermedades cardíacas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congénitas) que el equipo de salud escolar identifique como crónicas y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riesgo.</w:t>
      </w:r>
    </w:p>
    <w:p w14:paraId="79F3997D" w14:textId="77777777" w:rsidR="008C4EF2" w:rsidRDefault="008C4EF2" w:rsidP="008C4EF2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04E48" w14:textId="3A89C41C" w:rsidR="008C4EF2" w:rsidRPr="008C4EF2" w:rsidRDefault="008C4EF2" w:rsidP="008C4EF2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F2">
        <w:rPr>
          <w:rFonts w:ascii="Times New Roman" w:hAnsi="Times New Roman" w:cs="Times New Roman"/>
          <w:sz w:val="24"/>
          <w:szCs w:val="24"/>
        </w:rPr>
        <w:t>No son objeto del protocolo las enfermedades transitorias o condiciones agudas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que se atienden dentro del Protocolo de Accidentes Escolares.</w:t>
      </w:r>
    </w:p>
    <w:p w14:paraId="3E937BED" w14:textId="77777777" w:rsidR="00C97C9B" w:rsidRDefault="00C97C9B" w:rsidP="00645F8F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14:paraId="59B987BA" w14:textId="77777777" w:rsidR="008C4EF2" w:rsidRDefault="008C4EF2" w:rsidP="00C97C9B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  <w:bookmarkStart w:id="3" w:name="_Toc208240081"/>
    </w:p>
    <w:p w14:paraId="2D14CF61" w14:textId="77777777" w:rsidR="008C4EF2" w:rsidRDefault="008C4EF2" w:rsidP="00C97C9B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</w:p>
    <w:p w14:paraId="3699B109" w14:textId="667D4F63" w:rsidR="00C97C9B" w:rsidRPr="00C97C9B" w:rsidRDefault="00A63F52" w:rsidP="00C97C9B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  <w:bookmarkStart w:id="4" w:name="_Toc218690915"/>
      <w:bookmarkEnd w:id="3"/>
      <w:r>
        <w:rPr>
          <w:rFonts w:ascii="Arial" w:hAnsi="Arial" w:cs="Arial"/>
          <w:b/>
          <w:bCs/>
          <w:sz w:val="24"/>
          <w:szCs w:val="24"/>
        </w:rPr>
        <w:t xml:space="preserve">4. </w:t>
      </w:r>
      <w:r w:rsidR="008C4EF2">
        <w:rPr>
          <w:rFonts w:ascii="Arial" w:hAnsi="Arial" w:cs="Arial"/>
          <w:b/>
          <w:bCs/>
          <w:sz w:val="24"/>
          <w:szCs w:val="24"/>
        </w:rPr>
        <w:t>Alcance del protocolo y ámbito de aplicación</w:t>
      </w:r>
      <w:bookmarkEnd w:id="4"/>
    </w:p>
    <w:p w14:paraId="2F275123" w14:textId="77777777" w:rsidR="00C97C9B" w:rsidRDefault="00C97C9B" w:rsidP="00575600">
      <w:pPr>
        <w:pStyle w:val="Textoindependien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230A2" w14:textId="1042837B" w:rsidR="00575600" w:rsidRDefault="00575600" w:rsidP="00575600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14:paraId="68E0DBB9" w14:textId="1563FDB8" w:rsidR="008C4EF2" w:rsidRPr="008C4EF2" w:rsidRDefault="008C4EF2" w:rsidP="008C4EF2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F2">
        <w:rPr>
          <w:rFonts w:ascii="Times New Roman" w:hAnsi="Times New Roman" w:cs="Times New Roman"/>
          <w:sz w:val="24"/>
          <w:szCs w:val="24"/>
        </w:rPr>
        <w:t>El protocolo es aplicable a todo el establecimiento educacional y se incorpora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íntegramente al Reglamento Interno de Convivencia Escolar (RICE). Abarca:</w:t>
      </w:r>
    </w:p>
    <w:p w14:paraId="3EC1CD8E" w14:textId="666D4F87" w:rsidR="008C4EF2" w:rsidRPr="008C4EF2" w:rsidRDefault="008C4EF2" w:rsidP="00B167A2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F2">
        <w:rPr>
          <w:rFonts w:ascii="Times New Roman" w:hAnsi="Times New Roman" w:cs="Times New Roman"/>
          <w:sz w:val="24"/>
          <w:szCs w:val="24"/>
        </w:rPr>
        <w:t>A estudiantes con diagnóstico de enfermedad de base acreditado mediante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informe médico y autorización del apoderado/a.</w:t>
      </w:r>
    </w:p>
    <w:p w14:paraId="5692A642" w14:textId="74117041" w:rsidR="008C4EF2" w:rsidRPr="008C4EF2" w:rsidRDefault="008C4EF2" w:rsidP="00B167A2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F2">
        <w:rPr>
          <w:rFonts w:ascii="Times New Roman" w:hAnsi="Times New Roman" w:cs="Times New Roman"/>
          <w:sz w:val="24"/>
          <w:szCs w:val="24"/>
        </w:rPr>
        <w:t>A docentes, directivos, personal TENS y asistentes de la educación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participan en la jornada escolar.</w:t>
      </w:r>
    </w:p>
    <w:p w14:paraId="6B517589" w14:textId="682D3AC0" w:rsidR="008C4EF2" w:rsidRPr="008C4EF2" w:rsidRDefault="008C4EF2" w:rsidP="00B167A2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F2">
        <w:rPr>
          <w:rFonts w:ascii="Times New Roman" w:hAnsi="Times New Roman" w:cs="Times New Roman"/>
          <w:sz w:val="24"/>
          <w:szCs w:val="24"/>
        </w:rPr>
        <w:t>A familias y apoderados, que deben colaborar y respetar las disposiciones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del protocolo</w:t>
      </w:r>
      <w:r w:rsidR="00A63F52">
        <w:rPr>
          <w:rFonts w:ascii="Times New Roman" w:hAnsi="Times New Roman" w:cs="Times New Roman"/>
          <w:sz w:val="24"/>
          <w:szCs w:val="24"/>
        </w:rPr>
        <w:t>, presentando siempre informes médicos actualizados.</w:t>
      </w:r>
    </w:p>
    <w:p w14:paraId="1CCC6350" w14:textId="76262577" w:rsidR="008C4EF2" w:rsidRPr="008C4EF2" w:rsidRDefault="008C4EF2" w:rsidP="00B167A2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F2">
        <w:rPr>
          <w:rFonts w:ascii="Times New Roman" w:hAnsi="Times New Roman" w:cs="Times New Roman"/>
          <w:sz w:val="24"/>
          <w:szCs w:val="24"/>
        </w:rPr>
        <w:t>A las instalaciones y recursos del establecimiento (Departamento de Salud,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enfermería, salas de clases, patios, baños, etc.).</w:t>
      </w:r>
    </w:p>
    <w:p w14:paraId="62BAC84B" w14:textId="3D379B49" w:rsidR="008C4EF2" w:rsidRDefault="008C4EF2" w:rsidP="008C4EF2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F2">
        <w:rPr>
          <w:rFonts w:ascii="Times New Roman" w:hAnsi="Times New Roman" w:cs="Times New Roman"/>
          <w:sz w:val="24"/>
          <w:szCs w:val="24"/>
        </w:rPr>
        <w:t>Este protocolo se coordina con los protocolos de emergencias, accidentes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escolares y desregulación conductual, y no sustituye el rol del personal médico.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intervención se limita a actuaciones de primeros auxilios y coordinación con redes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de salud, tal como señalan las orientaciones MINEDUC al indicar que los apoyos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deben ajustarse a las necesidades, evitando asistencia permanente e intensiva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EF2">
        <w:rPr>
          <w:rFonts w:ascii="Times New Roman" w:hAnsi="Times New Roman" w:cs="Times New Roman"/>
          <w:sz w:val="24"/>
          <w:szCs w:val="24"/>
        </w:rPr>
        <w:t>durante toda la jornada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6F3D0D" w14:textId="77777777" w:rsidR="001406EF" w:rsidRDefault="001406EF" w:rsidP="00187BC6">
      <w:pPr>
        <w:pStyle w:val="Ttulo2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DE335E" w14:textId="528F744F" w:rsidR="00187BC6" w:rsidRPr="00187BC6" w:rsidRDefault="00A63F52" w:rsidP="00187BC6">
      <w:pPr>
        <w:pStyle w:val="Ttulo2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bookmarkStart w:id="5" w:name="_Toc218690916"/>
      <w:r>
        <w:rPr>
          <w:rFonts w:ascii="Arial" w:hAnsi="Arial" w:cs="Arial"/>
          <w:b/>
          <w:bCs/>
          <w:sz w:val="24"/>
          <w:szCs w:val="24"/>
        </w:rPr>
        <w:t>5. Roles y responsabilidades institucionales</w:t>
      </w:r>
      <w:bookmarkEnd w:id="5"/>
    </w:p>
    <w:p w14:paraId="3BD3C854" w14:textId="46B907F2" w:rsidR="00187BC6" w:rsidRPr="00A63F52" w:rsidRDefault="00187BC6" w:rsidP="00A63F52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969DF" w14:textId="77777777" w:rsidR="00A63F52" w:rsidRPr="00A63F52" w:rsidRDefault="00A63F52" w:rsidP="00A63F52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52">
        <w:rPr>
          <w:rFonts w:ascii="Times New Roman" w:hAnsi="Times New Roman" w:cs="Times New Roman"/>
          <w:sz w:val="24"/>
          <w:szCs w:val="24"/>
        </w:rPr>
        <w:t>5.1 Dirección</w:t>
      </w:r>
    </w:p>
    <w:p w14:paraId="41CF4D61" w14:textId="55ADB0AB" w:rsidR="00A63F52" w:rsidRPr="00A63F52" w:rsidRDefault="00A63F52" w:rsidP="00B167A2">
      <w:pPr>
        <w:pStyle w:val="Textoindependien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52">
        <w:rPr>
          <w:rFonts w:ascii="Times New Roman" w:hAnsi="Times New Roman" w:cs="Times New Roman"/>
          <w:sz w:val="24"/>
          <w:szCs w:val="24"/>
        </w:rPr>
        <w:t>Aprobar y difundir el protocolo en toda la comunidad educativa.</w:t>
      </w:r>
    </w:p>
    <w:p w14:paraId="2DF56C96" w14:textId="30938FF0" w:rsidR="00A63F52" w:rsidRPr="00A63F52" w:rsidRDefault="00A63F52" w:rsidP="00B167A2">
      <w:pPr>
        <w:pStyle w:val="Textoindependien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52">
        <w:rPr>
          <w:rFonts w:ascii="Times New Roman" w:hAnsi="Times New Roman" w:cs="Times New Roman"/>
          <w:sz w:val="24"/>
          <w:szCs w:val="24"/>
        </w:rPr>
        <w:lastRenderedPageBreak/>
        <w:t>Designar a un encargado/a de convivencia escolar y a un encargado/a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F52">
        <w:rPr>
          <w:rFonts w:ascii="Times New Roman" w:hAnsi="Times New Roman" w:cs="Times New Roman"/>
          <w:sz w:val="24"/>
          <w:szCs w:val="24"/>
        </w:rPr>
        <w:t>Departamento de Salud / TENS para su implementación y supervisión.</w:t>
      </w:r>
    </w:p>
    <w:p w14:paraId="707DBB60" w14:textId="7C44A1C2" w:rsidR="00A63F52" w:rsidRPr="00A63F52" w:rsidRDefault="00A63F52" w:rsidP="00B167A2">
      <w:pPr>
        <w:pStyle w:val="Textoindependien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52">
        <w:rPr>
          <w:rFonts w:ascii="Times New Roman" w:hAnsi="Times New Roman" w:cs="Times New Roman"/>
          <w:sz w:val="24"/>
          <w:szCs w:val="24"/>
        </w:rPr>
        <w:t>Asegurar que el establecimiento cuente con los recursos humanos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F52">
        <w:rPr>
          <w:rFonts w:ascii="Times New Roman" w:hAnsi="Times New Roman" w:cs="Times New Roman"/>
          <w:sz w:val="24"/>
          <w:szCs w:val="24"/>
        </w:rPr>
        <w:t>materiales necesarios (insumos de primeros auxilios, glucómetros,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F52">
        <w:rPr>
          <w:rFonts w:ascii="Times New Roman" w:hAnsi="Times New Roman" w:cs="Times New Roman"/>
          <w:sz w:val="24"/>
          <w:szCs w:val="24"/>
        </w:rPr>
        <w:t>alimentos de emergencia, etc.).</w:t>
      </w:r>
    </w:p>
    <w:p w14:paraId="228A43D8" w14:textId="7A05844B" w:rsidR="00A63F52" w:rsidRDefault="00A63F52" w:rsidP="00B167A2">
      <w:pPr>
        <w:pStyle w:val="Textoindependien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52">
        <w:rPr>
          <w:rFonts w:ascii="Times New Roman" w:hAnsi="Times New Roman" w:cs="Times New Roman"/>
          <w:sz w:val="24"/>
          <w:szCs w:val="24"/>
        </w:rPr>
        <w:t>Remitir informes a la Superintendencia de Educación cuando sea requerido.</w:t>
      </w:r>
    </w:p>
    <w:p w14:paraId="40B130C6" w14:textId="77777777" w:rsidR="00A63F52" w:rsidRPr="00A63F52" w:rsidRDefault="00A63F52" w:rsidP="00A63F52">
      <w:pPr>
        <w:pStyle w:val="Textoindependiente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D597396" w14:textId="68A8FBC3" w:rsidR="00A63F52" w:rsidRDefault="00A63F52" w:rsidP="00A63F52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52">
        <w:rPr>
          <w:rFonts w:ascii="Times New Roman" w:hAnsi="Times New Roman" w:cs="Times New Roman"/>
          <w:sz w:val="24"/>
          <w:szCs w:val="24"/>
        </w:rPr>
        <w:t>5.2 Encargado/a de Convivencia Escolar</w:t>
      </w:r>
    </w:p>
    <w:p w14:paraId="35CF4DE5" w14:textId="77777777" w:rsidR="00A63F52" w:rsidRPr="00A63F52" w:rsidRDefault="00A63F52" w:rsidP="00A63F52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F595C" w14:textId="4F3D8778" w:rsidR="00A63F52" w:rsidRPr="00A63F52" w:rsidRDefault="00A63F52" w:rsidP="00B167A2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52">
        <w:rPr>
          <w:rFonts w:ascii="Times New Roman" w:hAnsi="Times New Roman" w:cs="Times New Roman"/>
          <w:sz w:val="24"/>
          <w:szCs w:val="24"/>
        </w:rPr>
        <w:t>Coordinar las acciones pedagógicas y formativas para promover la inclusión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F52">
        <w:rPr>
          <w:rFonts w:ascii="Times New Roman" w:hAnsi="Times New Roman" w:cs="Times New Roman"/>
          <w:sz w:val="24"/>
          <w:szCs w:val="24"/>
        </w:rPr>
        <w:t>y evitar discriminación.</w:t>
      </w:r>
    </w:p>
    <w:p w14:paraId="1403D0AB" w14:textId="3F605B37" w:rsidR="00A63F52" w:rsidRPr="00A63F52" w:rsidRDefault="00A63F52" w:rsidP="00B167A2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52">
        <w:rPr>
          <w:rFonts w:ascii="Times New Roman" w:hAnsi="Times New Roman" w:cs="Times New Roman"/>
          <w:sz w:val="24"/>
          <w:szCs w:val="24"/>
        </w:rPr>
        <w:t>Mantener un registro actualizado de estudiantes con enfermedades de base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F52">
        <w:rPr>
          <w:rFonts w:ascii="Times New Roman" w:hAnsi="Times New Roman" w:cs="Times New Roman"/>
          <w:sz w:val="24"/>
          <w:szCs w:val="24"/>
        </w:rPr>
        <w:t>y de las medidas adoptadas.</w:t>
      </w:r>
    </w:p>
    <w:p w14:paraId="7168F1C1" w14:textId="5FC264B1" w:rsidR="00A63F52" w:rsidRPr="00A63F52" w:rsidRDefault="00A63F52" w:rsidP="00B167A2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52">
        <w:rPr>
          <w:rFonts w:ascii="Times New Roman" w:hAnsi="Times New Roman" w:cs="Times New Roman"/>
          <w:sz w:val="24"/>
          <w:szCs w:val="24"/>
        </w:rPr>
        <w:t>Liderar la difusión de este protocolo con docentes, estudiantes y familias.</w:t>
      </w:r>
    </w:p>
    <w:p w14:paraId="075A626B" w14:textId="319F72E1" w:rsidR="00A63F52" w:rsidRDefault="00A63F52" w:rsidP="00B167A2">
      <w:pPr>
        <w:pStyle w:val="Textoindependien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52">
        <w:rPr>
          <w:rFonts w:ascii="Times New Roman" w:hAnsi="Times New Roman" w:cs="Times New Roman"/>
          <w:sz w:val="24"/>
          <w:szCs w:val="24"/>
        </w:rPr>
        <w:t>Coordinar con el Departamento de Salud y equipos de aula para asegurar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F52">
        <w:rPr>
          <w:rFonts w:ascii="Times New Roman" w:hAnsi="Times New Roman" w:cs="Times New Roman"/>
          <w:sz w:val="24"/>
          <w:szCs w:val="24"/>
        </w:rPr>
        <w:t>apoyos pertinentes.</w:t>
      </w:r>
    </w:p>
    <w:p w14:paraId="4D06DF67" w14:textId="77777777" w:rsidR="00A63F52" w:rsidRPr="00A63F52" w:rsidRDefault="00A63F52" w:rsidP="00A63F52">
      <w:pPr>
        <w:pStyle w:val="Textoindependiente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17E4BC8" w14:textId="1BB55F11" w:rsidR="00A63F52" w:rsidRDefault="00A63F52" w:rsidP="00A63F52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52">
        <w:rPr>
          <w:rFonts w:ascii="Times New Roman" w:hAnsi="Times New Roman" w:cs="Times New Roman"/>
          <w:sz w:val="24"/>
          <w:szCs w:val="24"/>
        </w:rPr>
        <w:t>5.3 Departamento de Salud / TENS</w:t>
      </w:r>
    </w:p>
    <w:p w14:paraId="180CD131" w14:textId="77777777" w:rsidR="00A63F52" w:rsidRPr="00A63F52" w:rsidRDefault="00A63F52" w:rsidP="00A63F52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4BB2B" w14:textId="400D7363" w:rsidR="00A63F52" w:rsidRPr="00A63F52" w:rsidRDefault="00A63F52" w:rsidP="00B167A2">
      <w:pPr>
        <w:pStyle w:val="Textoindependient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3F52">
        <w:rPr>
          <w:rFonts w:ascii="Times New Roman" w:hAnsi="Times New Roman" w:cs="Times New Roman"/>
          <w:sz w:val="24"/>
          <w:szCs w:val="24"/>
        </w:rPr>
        <w:t>Recepcionar</w:t>
      </w:r>
      <w:proofErr w:type="spellEnd"/>
      <w:r w:rsidRPr="00A63F52">
        <w:rPr>
          <w:rFonts w:ascii="Times New Roman" w:hAnsi="Times New Roman" w:cs="Times New Roman"/>
          <w:sz w:val="24"/>
          <w:szCs w:val="24"/>
        </w:rPr>
        <w:t xml:space="preserve"> la autorización escrita de la familia y el informe médico con</w:t>
      </w:r>
      <w:r>
        <w:rPr>
          <w:rFonts w:ascii="Times New Roman" w:hAnsi="Times New Roman" w:cs="Times New Roman"/>
          <w:sz w:val="24"/>
          <w:szCs w:val="24"/>
        </w:rPr>
        <w:t xml:space="preserve"> diagnóstico e </w:t>
      </w:r>
      <w:r w:rsidRPr="00A63F52">
        <w:rPr>
          <w:rFonts w:ascii="Times New Roman" w:hAnsi="Times New Roman" w:cs="Times New Roman"/>
          <w:sz w:val="24"/>
          <w:szCs w:val="24"/>
        </w:rPr>
        <w:t>indicaciones de la enfermedad.</w:t>
      </w:r>
    </w:p>
    <w:p w14:paraId="7BD07B8C" w14:textId="0DC91EB2" w:rsidR="00A63F52" w:rsidRPr="00B167A2" w:rsidRDefault="00B167A2" w:rsidP="00B167A2">
      <w:pPr>
        <w:pStyle w:val="Textoindependient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Previo al ingreso a clases del alumno o reincorporación: </w:t>
      </w:r>
      <w:r w:rsidR="00A63F52" w:rsidRPr="00A63F52">
        <w:rPr>
          <w:rFonts w:ascii="Times New Roman" w:hAnsi="Times New Roman" w:cs="Times New Roman"/>
          <w:sz w:val="24"/>
          <w:szCs w:val="24"/>
        </w:rPr>
        <w:t xml:space="preserve">Elaborar </w:t>
      </w:r>
      <w:r>
        <w:rPr>
          <w:rFonts w:ascii="Times New Roman" w:hAnsi="Times New Roman" w:cs="Times New Roman"/>
          <w:sz w:val="24"/>
          <w:szCs w:val="24"/>
        </w:rPr>
        <w:t>medidas de atención</w:t>
      </w:r>
      <w:r w:rsidR="00A63F52" w:rsidRPr="00A63F52">
        <w:rPr>
          <w:rFonts w:ascii="Times New Roman" w:hAnsi="Times New Roman" w:cs="Times New Roman"/>
          <w:sz w:val="24"/>
          <w:szCs w:val="24"/>
        </w:rPr>
        <w:t xml:space="preserve"> para </w:t>
      </w:r>
      <w:r>
        <w:rPr>
          <w:rFonts w:ascii="Times New Roman" w:hAnsi="Times New Roman" w:cs="Times New Roman"/>
          <w:sz w:val="24"/>
          <w:szCs w:val="24"/>
        </w:rPr>
        <w:t>el</w:t>
      </w:r>
      <w:r w:rsidR="00A63F52" w:rsidRPr="00A63F52">
        <w:rPr>
          <w:rFonts w:ascii="Times New Roman" w:hAnsi="Times New Roman" w:cs="Times New Roman"/>
          <w:sz w:val="24"/>
          <w:szCs w:val="24"/>
        </w:rPr>
        <w:t xml:space="preserve"> estudiante con la</w:t>
      </w:r>
      <w:r w:rsidR="00A63F52">
        <w:rPr>
          <w:rFonts w:ascii="Times New Roman" w:hAnsi="Times New Roman" w:cs="Times New Roman"/>
          <w:sz w:val="24"/>
          <w:szCs w:val="24"/>
        </w:rPr>
        <w:t xml:space="preserve"> </w:t>
      </w:r>
      <w:r w:rsidR="00A63F52" w:rsidRPr="00A63F52">
        <w:rPr>
          <w:rFonts w:ascii="Times New Roman" w:hAnsi="Times New Roman" w:cs="Times New Roman"/>
          <w:sz w:val="24"/>
          <w:szCs w:val="24"/>
        </w:rPr>
        <w:t xml:space="preserve">colaboración de la familia y </w:t>
      </w:r>
      <w:r w:rsidRPr="00A63F52">
        <w:rPr>
          <w:rFonts w:ascii="Times New Roman" w:hAnsi="Times New Roman" w:cs="Times New Roman"/>
          <w:sz w:val="24"/>
          <w:szCs w:val="24"/>
        </w:rPr>
        <w:t>los informes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63F52" w:rsidRPr="00A63F52">
        <w:rPr>
          <w:rFonts w:ascii="Times New Roman" w:hAnsi="Times New Roman" w:cs="Times New Roman"/>
          <w:sz w:val="24"/>
          <w:szCs w:val="24"/>
        </w:rPr>
        <w:t xml:space="preserve">médico tratante, que incluya: </w:t>
      </w:r>
      <w:r>
        <w:rPr>
          <w:rFonts w:ascii="Times New Roman" w:hAnsi="Times New Roman" w:cs="Times New Roman"/>
          <w:sz w:val="24"/>
          <w:szCs w:val="24"/>
        </w:rPr>
        <w:t>antecedentes médicos del alumno, tratamiento, síntomas de descompensaciones, coordinación con redes en caso de existir, horarios de medicamento y forma de administración, actuación por parte del colegio en la etapa que nos encontremos.</w:t>
      </w:r>
    </w:p>
    <w:p w14:paraId="4A238EAA" w14:textId="3B0FD13D" w:rsidR="00A63F52" w:rsidRPr="003015F7" w:rsidRDefault="00A63F52" w:rsidP="00B167A2">
      <w:pPr>
        <w:pStyle w:val="Textoindependient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52">
        <w:rPr>
          <w:rFonts w:ascii="Times New Roman" w:hAnsi="Times New Roman" w:cs="Times New Roman"/>
          <w:sz w:val="24"/>
          <w:szCs w:val="24"/>
        </w:rPr>
        <w:t>Realizar el control y registro de glicemia cuando corresponda y administrar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F52">
        <w:rPr>
          <w:rFonts w:ascii="Times New Roman" w:hAnsi="Times New Roman" w:cs="Times New Roman"/>
          <w:sz w:val="24"/>
          <w:szCs w:val="24"/>
        </w:rPr>
        <w:t>la insulina u otros tratamientos autorizados por escrito. Las orientaciones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F52">
        <w:rPr>
          <w:rFonts w:ascii="Times New Roman" w:hAnsi="Times New Roman" w:cs="Times New Roman"/>
          <w:sz w:val="24"/>
          <w:szCs w:val="24"/>
        </w:rPr>
        <w:t xml:space="preserve">AVD incluyen la </w:t>
      </w:r>
      <w:r w:rsidRPr="00A63F52">
        <w:rPr>
          <w:rFonts w:ascii="Times New Roman" w:hAnsi="Times New Roman" w:cs="Times New Roman"/>
          <w:sz w:val="24"/>
          <w:szCs w:val="24"/>
        </w:rPr>
        <w:lastRenderedPageBreak/>
        <w:t>administración de insulina y apoyo en alimentación enteral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F52">
        <w:rPr>
          <w:rFonts w:ascii="Times New Roman" w:hAnsi="Times New Roman" w:cs="Times New Roman"/>
          <w:sz w:val="24"/>
          <w:szCs w:val="24"/>
        </w:rPr>
        <w:t xml:space="preserve">como parte de los apoyos </w:t>
      </w:r>
      <w:r w:rsidRPr="003015F7">
        <w:rPr>
          <w:rFonts w:ascii="Times New Roman" w:hAnsi="Times New Roman" w:cs="Times New Roman"/>
          <w:sz w:val="24"/>
          <w:szCs w:val="24"/>
        </w:rPr>
        <w:t>que pueden requerir estudiantes con enfermedades de base.</w:t>
      </w:r>
    </w:p>
    <w:p w14:paraId="023CE1A4" w14:textId="28A83DED" w:rsidR="00A63F52" w:rsidRPr="003015F7" w:rsidRDefault="00A63F52" w:rsidP="00B167A2">
      <w:pPr>
        <w:pStyle w:val="Textoindependient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5F7">
        <w:rPr>
          <w:rFonts w:ascii="Times New Roman" w:hAnsi="Times New Roman" w:cs="Times New Roman"/>
          <w:sz w:val="24"/>
          <w:szCs w:val="24"/>
        </w:rPr>
        <w:t>Asistir en procedimientos de administración de medicamentos (previamente autorizados por apoderado y médico) y apoyo en higiene personal, respetando siempre la dignidad y privacidad</w:t>
      </w:r>
      <w:r w:rsidR="003015F7" w:rsidRP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3015F7">
        <w:rPr>
          <w:rFonts w:ascii="Times New Roman" w:hAnsi="Times New Roman" w:cs="Times New Roman"/>
          <w:sz w:val="24"/>
          <w:szCs w:val="24"/>
        </w:rPr>
        <w:t>del estudiante.</w:t>
      </w:r>
    </w:p>
    <w:p w14:paraId="12D6C138" w14:textId="18D5EC8E" w:rsidR="00A63F52" w:rsidRPr="003015F7" w:rsidRDefault="00A63F52" w:rsidP="00B167A2">
      <w:pPr>
        <w:pStyle w:val="Textoindependient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5F7">
        <w:rPr>
          <w:rFonts w:ascii="Times New Roman" w:hAnsi="Times New Roman" w:cs="Times New Roman"/>
          <w:sz w:val="24"/>
          <w:szCs w:val="24"/>
        </w:rPr>
        <w:t>Mantener una bitácora de atención diaria con fecha, hora, síntomas, acciones realizadas y responsable.</w:t>
      </w:r>
    </w:p>
    <w:p w14:paraId="6CF7C451" w14:textId="17C89EA7" w:rsidR="00A63F52" w:rsidRDefault="00A63F52" w:rsidP="00B167A2">
      <w:pPr>
        <w:pStyle w:val="Textoindependient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5F7">
        <w:rPr>
          <w:rFonts w:ascii="Times New Roman" w:hAnsi="Times New Roman" w:cs="Times New Roman"/>
          <w:sz w:val="24"/>
          <w:szCs w:val="24"/>
        </w:rPr>
        <w:t xml:space="preserve">Formar al personal </w:t>
      </w:r>
      <w:r w:rsidRPr="00A63F52">
        <w:rPr>
          <w:rFonts w:ascii="Times New Roman" w:hAnsi="Times New Roman" w:cs="Times New Roman"/>
          <w:sz w:val="24"/>
          <w:szCs w:val="24"/>
        </w:rPr>
        <w:t>docente y asistentes de la educación en el uso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F52">
        <w:rPr>
          <w:rFonts w:ascii="Times New Roman" w:hAnsi="Times New Roman" w:cs="Times New Roman"/>
          <w:sz w:val="24"/>
          <w:szCs w:val="24"/>
        </w:rPr>
        <w:t>glucómetros, reconocimiento de signos de alerta y primeros auxilios.</w:t>
      </w:r>
    </w:p>
    <w:p w14:paraId="067B3D5F" w14:textId="77777777" w:rsidR="00A63F52" w:rsidRPr="00A63F52" w:rsidRDefault="00A63F52" w:rsidP="00A63F52">
      <w:pPr>
        <w:pStyle w:val="Textoindependiente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833408C" w14:textId="4BCF6E52" w:rsidR="00A63F52" w:rsidRDefault="00A63F52" w:rsidP="00A63F52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52">
        <w:rPr>
          <w:rFonts w:ascii="Times New Roman" w:hAnsi="Times New Roman" w:cs="Times New Roman"/>
          <w:sz w:val="24"/>
          <w:szCs w:val="24"/>
        </w:rPr>
        <w:t>5.4 Docentes</w:t>
      </w:r>
    </w:p>
    <w:p w14:paraId="6FC812E2" w14:textId="77777777" w:rsidR="00A63F52" w:rsidRDefault="00A63F52" w:rsidP="00A63F52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C91AD" w14:textId="001FB3D9" w:rsidR="00A63F52" w:rsidRPr="00A63F52" w:rsidRDefault="00A63F52" w:rsidP="00B167A2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Coordinar entrevista con apoderado y Departamento de salud, en caso de enterarse de que algún alumno presente o debute con alguna enfermedad.</w:t>
      </w:r>
    </w:p>
    <w:p w14:paraId="7740B0E7" w14:textId="785CB25D" w:rsidR="00A63F52" w:rsidRPr="00A63F52" w:rsidRDefault="00A63F52" w:rsidP="00B167A2">
      <w:pPr>
        <w:pStyle w:val="Textoindependient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52">
        <w:rPr>
          <w:rFonts w:ascii="Times New Roman" w:hAnsi="Times New Roman" w:cs="Times New Roman"/>
          <w:sz w:val="24"/>
          <w:szCs w:val="24"/>
        </w:rPr>
        <w:t>Conocer el protocolo y las necesidades específicas de los estudiantes a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F52">
        <w:rPr>
          <w:rFonts w:ascii="Times New Roman" w:hAnsi="Times New Roman" w:cs="Times New Roman"/>
          <w:sz w:val="24"/>
          <w:szCs w:val="24"/>
        </w:rPr>
        <w:t>cargo.</w:t>
      </w:r>
    </w:p>
    <w:p w14:paraId="3F303CBB" w14:textId="56F24206" w:rsidR="00A63F52" w:rsidRPr="00A63F52" w:rsidRDefault="00A63F52" w:rsidP="00B167A2">
      <w:pPr>
        <w:pStyle w:val="Textoindependient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52">
        <w:rPr>
          <w:rFonts w:ascii="Times New Roman" w:hAnsi="Times New Roman" w:cs="Times New Roman"/>
          <w:sz w:val="24"/>
          <w:szCs w:val="24"/>
        </w:rPr>
        <w:t>Autorizar la salida del aula cuando el estudiante requiera control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F52">
        <w:rPr>
          <w:rFonts w:ascii="Times New Roman" w:hAnsi="Times New Roman" w:cs="Times New Roman"/>
          <w:sz w:val="24"/>
          <w:szCs w:val="24"/>
        </w:rPr>
        <w:t>glicemia, ingesta de alimentos, uso del baño o asistencia de salud.</w:t>
      </w:r>
    </w:p>
    <w:p w14:paraId="094B2575" w14:textId="2EF6AC7F" w:rsidR="00A63F52" w:rsidRPr="00A63F52" w:rsidRDefault="00A63F52" w:rsidP="00B167A2">
      <w:pPr>
        <w:pStyle w:val="Textoindependient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52">
        <w:rPr>
          <w:rFonts w:ascii="Times New Roman" w:hAnsi="Times New Roman" w:cs="Times New Roman"/>
          <w:sz w:val="24"/>
          <w:szCs w:val="24"/>
        </w:rPr>
        <w:t>Informar de inmediato cualquier síntoma o situación de riesgo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F52">
        <w:rPr>
          <w:rFonts w:ascii="Times New Roman" w:hAnsi="Times New Roman" w:cs="Times New Roman"/>
          <w:sz w:val="24"/>
          <w:szCs w:val="24"/>
        </w:rPr>
        <w:t>Departamento de Salud.</w:t>
      </w:r>
    </w:p>
    <w:p w14:paraId="51DF5AC3" w14:textId="49B139C9" w:rsidR="00A63F52" w:rsidRPr="00A63F52" w:rsidRDefault="00A63F52" w:rsidP="00B167A2">
      <w:pPr>
        <w:pStyle w:val="Textoindependient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52">
        <w:rPr>
          <w:rFonts w:ascii="Times New Roman" w:hAnsi="Times New Roman" w:cs="Times New Roman"/>
          <w:sz w:val="24"/>
          <w:szCs w:val="24"/>
        </w:rPr>
        <w:t>Adoptar medidas pedagógicas flexibles (evaluaciones diferenciadas,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F52">
        <w:rPr>
          <w:rFonts w:ascii="Times New Roman" w:hAnsi="Times New Roman" w:cs="Times New Roman"/>
          <w:sz w:val="24"/>
          <w:szCs w:val="24"/>
        </w:rPr>
        <w:t>tiempos adicionales) para garantizar la participación.</w:t>
      </w:r>
    </w:p>
    <w:p w14:paraId="00A9CC67" w14:textId="27E10471" w:rsidR="00A63F52" w:rsidRDefault="00A63F52" w:rsidP="00B167A2">
      <w:pPr>
        <w:pStyle w:val="Textoindependient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52">
        <w:rPr>
          <w:rFonts w:ascii="Times New Roman" w:hAnsi="Times New Roman" w:cs="Times New Roman"/>
          <w:sz w:val="24"/>
          <w:szCs w:val="24"/>
        </w:rPr>
        <w:t>Respetar la confidencialidad y promover la no discriminación.</w:t>
      </w:r>
    </w:p>
    <w:p w14:paraId="7758FEF1" w14:textId="77777777" w:rsidR="00A63F52" w:rsidRPr="00A63F52" w:rsidRDefault="00A63F52" w:rsidP="00B167A2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32B91" w14:textId="2C39519F" w:rsidR="00A63F52" w:rsidRDefault="00A63F52" w:rsidP="00A63F52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52">
        <w:rPr>
          <w:rFonts w:ascii="Times New Roman" w:hAnsi="Times New Roman" w:cs="Times New Roman"/>
          <w:sz w:val="24"/>
          <w:szCs w:val="24"/>
        </w:rPr>
        <w:t>5.5 Inspectores y asistentes de la educación</w:t>
      </w:r>
    </w:p>
    <w:p w14:paraId="2DFD1429" w14:textId="77777777" w:rsidR="00A63F52" w:rsidRPr="00A63F52" w:rsidRDefault="00A63F52" w:rsidP="00A63F52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FC5E8" w14:textId="678EA106" w:rsidR="00A63F52" w:rsidRDefault="00A63F52" w:rsidP="00B167A2">
      <w:pPr>
        <w:pStyle w:val="Textoindependient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52">
        <w:rPr>
          <w:rFonts w:ascii="Times New Roman" w:hAnsi="Times New Roman" w:cs="Times New Roman"/>
          <w:sz w:val="24"/>
          <w:szCs w:val="24"/>
        </w:rPr>
        <w:t>Apoyar la vigilancia y acompañamiento en espacios comunes (patios,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F52">
        <w:rPr>
          <w:rFonts w:ascii="Times New Roman" w:hAnsi="Times New Roman" w:cs="Times New Roman"/>
          <w:sz w:val="24"/>
          <w:szCs w:val="24"/>
        </w:rPr>
        <w:t>pasillos, baños) para facilitar la movilidad, posicionamiento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F52">
        <w:rPr>
          <w:rFonts w:ascii="Times New Roman" w:hAnsi="Times New Roman" w:cs="Times New Roman"/>
          <w:sz w:val="24"/>
          <w:szCs w:val="24"/>
        </w:rPr>
        <w:t>desplazamiento de estudiantes que lo requieran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C4430C" w14:textId="34643930" w:rsidR="00A63F52" w:rsidRPr="00A63F52" w:rsidRDefault="00A63F52" w:rsidP="00B167A2">
      <w:pPr>
        <w:pStyle w:val="Textoindependient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Vigilar/acompañar los retornos a sala de clases desde la enfermería en alumnos </w:t>
      </w:r>
    </w:p>
    <w:p w14:paraId="4236044F" w14:textId="78425BB6" w:rsidR="00A63F52" w:rsidRPr="00A63F52" w:rsidRDefault="00A63F52" w:rsidP="00B167A2">
      <w:pPr>
        <w:pStyle w:val="Textoindependient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52">
        <w:rPr>
          <w:rFonts w:ascii="Times New Roman" w:hAnsi="Times New Roman" w:cs="Times New Roman"/>
          <w:sz w:val="24"/>
          <w:szCs w:val="24"/>
        </w:rPr>
        <w:lastRenderedPageBreak/>
        <w:t>Ejecutar las medidas preventivas y de actuación en crisis según su nivel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F52">
        <w:rPr>
          <w:rFonts w:ascii="Times New Roman" w:hAnsi="Times New Roman" w:cs="Times New Roman"/>
          <w:sz w:val="24"/>
          <w:szCs w:val="24"/>
        </w:rPr>
        <w:t>competencia y capacitación.</w:t>
      </w:r>
    </w:p>
    <w:p w14:paraId="77150E1C" w14:textId="41C8B824" w:rsidR="00A63F52" w:rsidRPr="00A63F52" w:rsidRDefault="00A63F52" w:rsidP="00B167A2">
      <w:pPr>
        <w:pStyle w:val="Textoindependient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52">
        <w:rPr>
          <w:rFonts w:ascii="Times New Roman" w:hAnsi="Times New Roman" w:cs="Times New Roman"/>
          <w:sz w:val="24"/>
          <w:szCs w:val="24"/>
        </w:rPr>
        <w:t>Facilitar la comunicación y el llamado a servicios de emergencia.</w:t>
      </w:r>
    </w:p>
    <w:p w14:paraId="6433F206" w14:textId="03F2C90C" w:rsidR="00A63F52" w:rsidRDefault="00A63F52" w:rsidP="00B167A2">
      <w:pPr>
        <w:pStyle w:val="Textoindependient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52">
        <w:rPr>
          <w:rFonts w:ascii="Times New Roman" w:hAnsi="Times New Roman" w:cs="Times New Roman"/>
          <w:sz w:val="24"/>
          <w:szCs w:val="24"/>
        </w:rPr>
        <w:t>No realizar acciones médicas avanzadas fuera de su ámbito de formación.</w:t>
      </w:r>
    </w:p>
    <w:p w14:paraId="14178656" w14:textId="77777777" w:rsidR="00A63F52" w:rsidRPr="00A63F52" w:rsidRDefault="00A63F52" w:rsidP="00A63F52">
      <w:pPr>
        <w:pStyle w:val="Textoindependiente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A94D00" w14:textId="77777777" w:rsidR="001406EF" w:rsidRPr="00187BC6" w:rsidRDefault="001406EF" w:rsidP="001406EF"/>
    <w:p w14:paraId="46492021" w14:textId="440F0FBC" w:rsidR="00373101" w:rsidRDefault="002A4630" w:rsidP="001406EF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  <w:bookmarkStart w:id="6" w:name="_Toc218690917"/>
      <w:r>
        <w:rPr>
          <w:rFonts w:ascii="Arial" w:hAnsi="Arial" w:cs="Arial"/>
          <w:b/>
          <w:bCs/>
          <w:sz w:val="24"/>
          <w:szCs w:val="24"/>
        </w:rPr>
        <w:t xml:space="preserve">6. </w:t>
      </w:r>
      <w:r w:rsidR="00A63F52">
        <w:rPr>
          <w:rFonts w:ascii="Arial" w:hAnsi="Arial" w:cs="Arial"/>
          <w:b/>
          <w:bCs/>
          <w:sz w:val="24"/>
          <w:szCs w:val="24"/>
        </w:rPr>
        <w:t>Registro de estudiantes con enfermedades de base</w:t>
      </w:r>
      <w:bookmarkEnd w:id="6"/>
    </w:p>
    <w:p w14:paraId="0CBF59B1" w14:textId="77777777" w:rsidR="00A63F52" w:rsidRPr="006C0701" w:rsidRDefault="00A63F52" w:rsidP="001406EF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</w:p>
    <w:p w14:paraId="62966012" w14:textId="77777777" w:rsidR="002A4630" w:rsidRPr="002A4630" w:rsidRDefault="002A4630" w:rsidP="002A463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30">
        <w:rPr>
          <w:rFonts w:ascii="Times New Roman" w:hAnsi="Times New Roman" w:cs="Times New Roman"/>
          <w:sz w:val="24"/>
          <w:szCs w:val="24"/>
        </w:rPr>
        <w:t>Para aplicar el protocolo, es imprescindible contar con un registro formal y</w:t>
      </w:r>
    </w:p>
    <w:p w14:paraId="648FE96E" w14:textId="77777777" w:rsidR="002A4630" w:rsidRDefault="002A4630" w:rsidP="002A463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30">
        <w:rPr>
          <w:rFonts w:ascii="Times New Roman" w:hAnsi="Times New Roman" w:cs="Times New Roman"/>
          <w:sz w:val="24"/>
          <w:szCs w:val="24"/>
        </w:rPr>
        <w:t>confidencial que incluya:</w:t>
      </w:r>
    </w:p>
    <w:p w14:paraId="4B46D93D" w14:textId="632A8C7E" w:rsidR="002A4630" w:rsidRPr="002A4630" w:rsidRDefault="002A4630" w:rsidP="00B167A2">
      <w:pPr>
        <w:pStyle w:val="Textoindependiente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30">
        <w:rPr>
          <w:rFonts w:ascii="Times New Roman" w:hAnsi="Times New Roman" w:cs="Times New Roman"/>
          <w:sz w:val="24"/>
          <w:szCs w:val="24"/>
        </w:rPr>
        <w:t>Nombre del estudiante, curso y fecha de nacimiento.</w:t>
      </w:r>
    </w:p>
    <w:p w14:paraId="7808D000" w14:textId="69F6DCBE" w:rsidR="002A4630" w:rsidRPr="002A4630" w:rsidRDefault="002A4630" w:rsidP="00B167A2">
      <w:pPr>
        <w:pStyle w:val="Textoindependiente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30">
        <w:rPr>
          <w:rFonts w:ascii="Times New Roman" w:hAnsi="Times New Roman" w:cs="Times New Roman"/>
          <w:sz w:val="24"/>
          <w:szCs w:val="24"/>
        </w:rPr>
        <w:t>Diagnóstico de enfermedad de base con informe médico actualizado.</w:t>
      </w:r>
    </w:p>
    <w:p w14:paraId="4A88AC66" w14:textId="61EAB21C" w:rsidR="002A4630" w:rsidRPr="002A4630" w:rsidRDefault="002A4630" w:rsidP="00B167A2">
      <w:pPr>
        <w:pStyle w:val="Textoindependiente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30">
        <w:rPr>
          <w:rFonts w:ascii="Times New Roman" w:hAnsi="Times New Roman" w:cs="Times New Roman"/>
          <w:sz w:val="24"/>
          <w:szCs w:val="24"/>
        </w:rPr>
        <w:t>Autorización escrita de la familia para realizar controles de salud,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administrar insulina o realizar procedimientos específicos.</w:t>
      </w:r>
    </w:p>
    <w:p w14:paraId="784A923A" w14:textId="4D34969B" w:rsidR="002A4630" w:rsidRPr="002A4630" w:rsidRDefault="00B167A2" w:rsidP="00B167A2">
      <w:pPr>
        <w:pStyle w:val="Textoindependiente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Bitácora de atención diaria, en caso de necesitarla.</w:t>
      </w:r>
    </w:p>
    <w:p w14:paraId="5FD8BEB8" w14:textId="0A30EE83" w:rsidR="002A4630" w:rsidRPr="002A4630" w:rsidRDefault="002A4630" w:rsidP="00B167A2">
      <w:pPr>
        <w:pStyle w:val="Textoindependiente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30">
        <w:rPr>
          <w:rFonts w:ascii="Times New Roman" w:hAnsi="Times New Roman" w:cs="Times New Roman"/>
          <w:sz w:val="24"/>
          <w:szCs w:val="24"/>
        </w:rPr>
        <w:t>Datos de contacto del apoderado/a y de un contacto alternativo.</w:t>
      </w:r>
    </w:p>
    <w:p w14:paraId="7C49DE3D" w14:textId="760581DF" w:rsidR="006C0701" w:rsidRPr="002A4630" w:rsidRDefault="002A4630" w:rsidP="002A463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30">
        <w:rPr>
          <w:rFonts w:ascii="Times New Roman" w:hAnsi="Times New Roman" w:cs="Times New Roman"/>
          <w:sz w:val="24"/>
          <w:szCs w:val="24"/>
        </w:rPr>
        <w:t>El registro será custodiado por el Departamento de Salud y el Encargado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Convivencia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Escolar. La información se utilizará solo para fines de atención y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actualizará cada vez que se entreguen nuevos antecedentes médicos o la familia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modifique la autorización. Las orientaciones AVD destacan que la elaboración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protocolos debe definir los documentos requeridos (informes médicos, certificados)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 xml:space="preserve">y el funcionario responsable de </w:t>
      </w:r>
      <w:proofErr w:type="spellStart"/>
      <w:r w:rsidRPr="002A4630">
        <w:rPr>
          <w:rFonts w:ascii="Times New Roman" w:hAnsi="Times New Roman" w:cs="Times New Roman"/>
          <w:sz w:val="24"/>
          <w:szCs w:val="24"/>
        </w:rPr>
        <w:t>recepcionar</w:t>
      </w:r>
      <w:proofErr w:type="spellEnd"/>
      <w:r w:rsidRPr="002A4630">
        <w:rPr>
          <w:rFonts w:ascii="Times New Roman" w:hAnsi="Times New Roman" w:cs="Times New Roman"/>
          <w:sz w:val="24"/>
          <w:szCs w:val="24"/>
        </w:rPr>
        <w:t xml:space="preserve"> y evaluar las solicitudes.</w:t>
      </w:r>
    </w:p>
    <w:p w14:paraId="78CC56FD" w14:textId="34E82A81" w:rsidR="002560FF" w:rsidRPr="002A4630" w:rsidRDefault="002560FF" w:rsidP="002A463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181021245"/>
    </w:p>
    <w:p w14:paraId="49B353C8" w14:textId="77777777" w:rsidR="00A63F52" w:rsidRPr="002A4630" w:rsidRDefault="00A63F52" w:rsidP="002A4630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14:paraId="79F6D5DA" w14:textId="163A75B8" w:rsidR="006C0701" w:rsidRDefault="002A4630" w:rsidP="006C0701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  <w:bookmarkStart w:id="8" w:name="_Toc218690918"/>
      <w:bookmarkEnd w:id="7"/>
      <w:r>
        <w:rPr>
          <w:rFonts w:ascii="Arial" w:hAnsi="Arial" w:cs="Arial"/>
          <w:b/>
          <w:bCs/>
          <w:sz w:val="24"/>
          <w:szCs w:val="24"/>
        </w:rPr>
        <w:t>7. Medidas preventivas institucionales</w:t>
      </w:r>
      <w:bookmarkEnd w:id="8"/>
    </w:p>
    <w:p w14:paraId="5BC2C9F1" w14:textId="5ACA01EF" w:rsidR="002A4630" w:rsidRDefault="002A4630" w:rsidP="006C0701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</w:p>
    <w:p w14:paraId="6E8DA52C" w14:textId="2DE5B033" w:rsidR="002A4630" w:rsidRPr="002A4630" w:rsidRDefault="002A4630" w:rsidP="002A463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30">
        <w:rPr>
          <w:rFonts w:ascii="Times New Roman" w:hAnsi="Times New Roman" w:cs="Times New Roman"/>
          <w:sz w:val="24"/>
          <w:szCs w:val="24"/>
        </w:rPr>
        <w:t>El establecimiento adoptará las siguientes medidas preventivas para garantizar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seguridad y la participación de los estudiantes con enfermedades de base:</w:t>
      </w:r>
    </w:p>
    <w:p w14:paraId="5A4CAC58" w14:textId="75829883" w:rsidR="002A4630" w:rsidRPr="002A4630" w:rsidRDefault="002A4630" w:rsidP="00B167A2">
      <w:pPr>
        <w:pStyle w:val="Textoindependient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30">
        <w:rPr>
          <w:rFonts w:ascii="Times New Roman" w:hAnsi="Times New Roman" w:cs="Times New Roman"/>
          <w:sz w:val="24"/>
          <w:szCs w:val="24"/>
        </w:rPr>
        <w:t>Autorización de colaciones y consumo de alimentos: el estudiante podrá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ingerir alimentos o bebidas en el aula, pasillos u otros espacios (por ejemplo, ante síntomas de hipoglicemia).</w:t>
      </w:r>
    </w:p>
    <w:p w14:paraId="4A7C98D7" w14:textId="546697A5" w:rsidR="002A4630" w:rsidRPr="002A4630" w:rsidRDefault="002A4630" w:rsidP="00B167A2">
      <w:pPr>
        <w:pStyle w:val="Textoindependient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30">
        <w:rPr>
          <w:rFonts w:ascii="Times New Roman" w:hAnsi="Times New Roman" w:cs="Times New Roman"/>
          <w:sz w:val="24"/>
          <w:szCs w:val="24"/>
        </w:rPr>
        <w:lastRenderedPageBreak/>
        <w:t>Acceso a agua y baño sin restricciones.</w:t>
      </w:r>
    </w:p>
    <w:p w14:paraId="26C9856C" w14:textId="0DEC6E20" w:rsidR="002A4630" w:rsidRPr="002A4630" w:rsidRDefault="002A4630" w:rsidP="00B167A2">
      <w:pPr>
        <w:pStyle w:val="Textoindependient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30">
        <w:rPr>
          <w:rFonts w:ascii="Times New Roman" w:hAnsi="Times New Roman" w:cs="Times New Roman"/>
          <w:sz w:val="24"/>
          <w:szCs w:val="24"/>
        </w:rPr>
        <w:t>Flexibilidad pedagógica ante síntomas o descompensaciones, permitiendo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pausas durante clases, aplazamientos de evaluaciones y adaptaciones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curriculares.</w:t>
      </w:r>
    </w:p>
    <w:p w14:paraId="19649442" w14:textId="665393D2" w:rsidR="002A4630" w:rsidRPr="002A4630" w:rsidRDefault="002A4630" w:rsidP="00B167A2">
      <w:pPr>
        <w:pStyle w:val="Textoindependient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30">
        <w:rPr>
          <w:rFonts w:ascii="Times New Roman" w:hAnsi="Times New Roman" w:cs="Times New Roman"/>
          <w:sz w:val="24"/>
          <w:szCs w:val="24"/>
        </w:rPr>
        <w:t>Comunicación permanente entre la familia y el establecimiento para ajustes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y seguimiento. Las orientaciones AVD señalan la comunicación familia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escuela como eje central y la necesidad de usar apoyos visuales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organización del ambiente.</w:t>
      </w:r>
    </w:p>
    <w:p w14:paraId="4F162FBF" w14:textId="04123D2D" w:rsidR="002A4630" w:rsidRPr="002A4630" w:rsidRDefault="002A4630" w:rsidP="00B167A2">
      <w:pPr>
        <w:pStyle w:val="Textoindependient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30">
        <w:rPr>
          <w:rFonts w:ascii="Times New Roman" w:hAnsi="Times New Roman" w:cs="Times New Roman"/>
          <w:sz w:val="24"/>
          <w:szCs w:val="24"/>
        </w:rPr>
        <w:t>Capacitación del personal educativo y asistentes: el establecimiento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implementará planes de formación periódica en salud escolar, primeros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auxilios, uso de glucómetros y reconocimiento de signos de alerta.</w:t>
      </w:r>
    </w:p>
    <w:p w14:paraId="0350612A" w14:textId="126E7D96" w:rsidR="002A4630" w:rsidRPr="002A4630" w:rsidRDefault="002A4630" w:rsidP="00B167A2">
      <w:pPr>
        <w:pStyle w:val="Textoindependient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30">
        <w:rPr>
          <w:rFonts w:ascii="Times New Roman" w:hAnsi="Times New Roman" w:cs="Times New Roman"/>
          <w:sz w:val="24"/>
          <w:szCs w:val="24"/>
        </w:rPr>
        <w:t>Difusión y accesibilidad del protocolo: el establecimiento hará llegar 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documento a toda la comunidad educativa y lo publicará en un lugar visible,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de acuerdo con la Resolución Exenta 482/2007.</w:t>
      </w:r>
    </w:p>
    <w:p w14:paraId="21998D31" w14:textId="2A947DFB" w:rsidR="002A4630" w:rsidRDefault="002A4630" w:rsidP="00B167A2">
      <w:pPr>
        <w:pStyle w:val="Textoindependient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30">
        <w:rPr>
          <w:rFonts w:ascii="Times New Roman" w:hAnsi="Times New Roman" w:cs="Times New Roman"/>
          <w:sz w:val="24"/>
          <w:szCs w:val="24"/>
        </w:rPr>
        <w:t>Verificación de infraestructura y accesibilidad: garantizar rutas accesibles,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servicios higiénicos adaptados y espacios seguros, en coherencia con 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requisitos de infraestructura señalados por la Ordenanza General de</w:t>
      </w:r>
      <w:r>
        <w:rPr>
          <w:rFonts w:ascii="Times New Roman" w:hAnsi="Times New Roman" w:cs="Times New Roman"/>
          <w:sz w:val="24"/>
          <w:szCs w:val="24"/>
        </w:rPr>
        <w:t xml:space="preserve"> Urbanismo y construcciones.</w:t>
      </w:r>
    </w:p>
    <w:p w14:paraId="00C1162B" w14:textId="77777777" w:rsidR="002A4630" w:rsidRPr="002A4630" w:rsidRDefault="002A4630" w:rsidP="002A4630">
      <w:pPr>
        <w:pStyle w:val="Textoindependiente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1ACBC7" w14:textId="45BE6088" w:rsidR="002A4630" w:rsidRDefault="002A4630" w:rsidP="002A4630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  <w:bookmarkStart w:id="9" w:name="_Toc218690919"/>
      <w:r>
        <w:rPr>
          <w:rFonts w:ascii="Arial" w:hAnsi="Arial" w:cs="Arial"/>
          <w:b/>
          <w:bCs/>
          <w:sz w:val="24"/>
          <w:szCs w:val="24"/>
        </w:rPr>
        <w:t>8. Procedimiento de actuación ante episodios de hipoglicemia u otras descompensaciones</w:t>
      </w:r>
      <w:bookmarkEnd w:id="9"/>
    </w:p>
    <w:p w14:paraId="338A25BC" w14:textId="77777777" w:rsidR="002A4630" w:rsidRDefault="002A4630" w:rsidP="002A4630">
      <w:pPr>
        <w:pStyle w:val="Ttulo2"/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032A30E" w14:textId="77777777" w:rsidR="002A4630" w:rsidRPr="002A4630" w:rsidRDefault="002A4630" w:rsidP="002A463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181021246"/>
      <w:bookmarkStart w:id="11" w:name="_Toc208240085"/>
      <w:r w:rsidRPr="002A4630">
        <w:rPr>
          <w:rFonts w:ascii="Times New Roman" w:hAnsi="Times New Roman" w:cs="Times New Roman"/>
          <w:sz w:val="24"/>
          <w:szCs w:val="24"/>
        </w:rPr>
        <w:t>8.1 Reconocimiento de signos de alerta</w:t>
      </w:r>
    </w:p>
    <w:p w14:paraId="7C41D62F" w14:textId="55998197" w:rsidR="002A4630" w:rsidRPr="002A4630" w:rsidRDefault="002A4630" w:rsidP="002A463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30">
        <w:rPr>
          <w:rFonts w:ascii="Times New Roman" w:hAnsi="Times New Roman" w:cs="Times New Roman"/>
          <w:sz w:val="24"/>
          <w:szCs w:val="24"/>
        </w:rPr>
        <w:t>Los docentes y asistentes deberán conocer los síntomas de descompensación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asociados a cada enfermedad. En el caso de diabetes:</w:t>
      </w:r>
    </w:p>
    <w:p w14:paraId="3E51CA51" w14:textId="2269074B" w:rsidR="002A4630" w:rsidRPr="002A4630" w:rsidRDefault="002A4630" w:rsidP="00B167A2">
      <w:pPr>
        <w:pStyle w:val="Textoindependiente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30">
        <w:rPr>
          <w:rFonts w:ascii="Times New Roman" w:hAnsi="Times New Roman" w:cs="Times New Roman"/>
          <w:sz w:val="24"/>
          <w:szCs w:val="24"/>
        </w:rPr>
        <w:t>Hipoglicemia: sudoración fría, temblores, confusión, hambre intensa,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palidez, somnolencia, dolor de cabeza y posibles convulsiones.</w:t>
      </w:r>
    </w:p>
    <w:p w14:paraId="30A7D324" w14:textId="62C6C3ED" w:rsidR="002A4630" w:rsidRPr="002A4630" w:rsidRDefault="002A4630" w:rsidP="00B167A2">
      <w:pPr>
        <w:pStyle w:val="Textoindependiente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30">
        <w:rPr>
          <w:rFonts w:ascii="Times New Roman" w:hAnsi="Times New Roman" w:cs="Times New Roman"/>
          <w:sz w:val="24"/>
          <w:szCs w:val="24"/>
        </w:rPr>
        <w:t>Hiperglicemia: sed excesiva, necesidad frecuente de orinar, cansancio,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visión borrosa, aliento a frutas, respiración profunda y rápida.</w:t>
      </w:r>
    </w:p>
    <w:p w14:paraId="315BDFD9" w14:textId="77777777" w:rsidR="002A4630" w:rsidRPr="002A4630" w:rsidRDefault="002A4630" w:rsidP="002A4630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14:paraId="2CC8103E" w14:textId="0E164F03" w:rsidR="002A4630" w:rsidRDefault="002A4630" w:rsidP="002A463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30">
        <w:rPr>
          <w:rFonts w:ascii="Times New Roman" w:hAnsi="Times New Roman" w:cs="Times New Roman"/>
          <w:sz w:val="24"/>
          <w:szCs w:val="24"/>
        </w:rPr>
        <w:t>Para epilepsia: pérdida de conciencia, convulsiones, rigidez muscular,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movimientos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repetitivos, mirada fija.</w:t>
      </w:r>
    </w:p>
    <w:p w14:paraId="08E1DCDE" w14:textId="5BE2DBA8" w:rsidR="002A4630" w:rsidRDefault="002A4630" w:rsidP="002A463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19FEA" w14:textId="2266513F" w:rsidR="002A4630" w:rsidRDefault="002A4630" w:rsidP="002A463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Para crisis de ausencia: mirada fija vacía, interrupción de la actividad, chasquido de labios, aleteo de párpados, movimiento de masticación, fricción de dedos, cuerpo sin tono.</w:t>
      </w:r>
    </w:p>
    <w:p w14:paraId="4217B422" w14:textId="77777777" w:rsidR="002A4630" w:rsidRPr="002A4630" w:rsidRDefault="002A4630" w:rsidP="002A463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86BAB" w14:textId="39567C9E" w:rsidR="002A4630" w:rsidRDefault="002A4630" w:rsidP="002A463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30">
        <w:rPr>
          <w:rFonts w:ascii="Times New Roman" w:hAnsi="Times New Roman" w:cs="Times New Roman"/>
          <w:sz w:val="24"/>
          <w:szCs w:val="24"/>
        </w:rPr>
        <w:t>Para asma severa: dificultad respiratoria, sibilancias, tos persistente, coloración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azulada en labios o uñas.</w:t>
      </w:r>
    </w:p>
    <w:p w14:paraId="45F798B5" w14:textId="77777777" w:rsidR="002A4630" w:rsidRPr="002A4630" w:rsidRDefault="002A4630" w:rsidP="002A463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73825" w14:textId="77777777" w:rsidR="002A4630" w:rsidRPr="002A4630" w:rsidRDefault="002A4630" w:rsidP="002A463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30">
        <w:rPr>
          <w:rFonts w:ascii="Times New Roman" w:hAnsi="Times New Roman" w:cs="Times New Roman"/>
          <w:sz w:val="24"/>
          <w:szCs w:val="24"/>
        </w:rPr>
        <w:t>8.2 Acciones inmediatas permitidas con autorización familiar</w:t>
      </w:r>
    </w:p>
    <w:p w14:paraId="0A8262CA" w14:textId="77777777" w:rsidR="002A4630" w:rsidRDefault="002A4630" w:rsidP="002A463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7D7EA" w14:textId="68DD620B" w:rsidR="002A4630" w:rsidRPr="002A4630" w:rsidRDefault="002A4630" w:rsidP="002A463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30">
        <w:rPr>
          <w:rFonts w:ascii="Times New Roman" w:hAnsi="Times New Roman" w:cs="Times New Roman"/>
          <w:sz w:val="24"/>
          <w:szCs w:val="24"/>
        </w:rPr>
        <w:t xml:space="preserve">1. Pedir ayuda: avisar de inmediato </w:t>
      </w:r>
      <w:r>
        <w:rPr>
          <w:rFonts w:ascii="Times New Roman" w:hAnsi="Times New Roman" w:cs="Times New Roman"/>
          <w:sz w:val="24"/>
          <w:szCs w:val="24"/>
        </w:rPr>
        <w:t xml:space="preserve">a la enfermería del colegio, apoyarse en inspectores para hacer llegar la información. </w:t>
      </w:r>
    </w:p>
    <w:p w14:paraId="0698F2CA" w14:textId="3094AF72" w:rsidR="002A4630" w:rsidRPr="002A4630" w:rsidRDefault="002A4630" w:rsidP="002A463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3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Resguardar la seguridad del alumno</w:t>
      </w:r>
      <w:r w:rsidRPr="002A4630">
        <w:rPr>
          <w:rFonts w:ascii="Times New Roman" w:hAnsi="Times New Roman" w:cs="Times New Roman"/>
          <w:sz w:val="24"/>
          <w:szCs w:val="24"/>
        </w:rPr>
        <w:t>: en caso de convulsión, evitar golpes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y aflojar prendas de ropa; nunca introducir objetos en la boca ni restringir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movimientos.</w:t>
      </w:r>
      <w:r w:rsidR="00E91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 caso de caída y golpe en la cabeza, no movilizar.</w:t>
      </w:r>
    </w:p>
    <w:p w14:paraId="6F545E97" w14:textId="665E194B" w:rsidR="002A4630" w:rsidRPr="002A4630" w:rsidRDefault="002A4630" w:rsidP="002A463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30">
        <w:rPr>
          <w:rFonts w:ascii="Times New Roman" w:hAnsi="Times New Roman" w:cs="Times New Roman"/>
          <w:sz w:val="24"/>
          <w:szCs w:val="24"/>
        </w:rPr>
        <w:t xml:space="preserve">3. </w:t>
      </w:r>
      <w:r w:rsidR="00E91C10">
        <w:rPr>
          <w:rFonts w:ascii="Times New Roman" w:hAnsi="Times New Roman" w:cs="Times New Roman"/>
          <w:sz w:val="24"/>
          <w:szCs w:val="24"/>
        </w:rPr>
        <w:t xml:space="preserve">(en diabéticos) </w:t>
      </w:r>
      <w:r w:rsidRPr="002A4630">
        <w:rPr>
          <w:rFonts w:ascii="Times New Roman" w:hAnsi="Times New Roman" w:cs="Times New Roman"/>
          <w:sz w:val="24"/>
          <w:szCs w:val="24"/>
        </w:rPr>
        <w:t>Controlar la glicemia: realizar medición con glucómetro; si</w:t>
      </w:r>
      <w:r w:rsidR="00E91C10"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>el resultado indica hipoglicemia</w:t>
      </w:r>
      <w:r w:rsidR="00E91C10">
        <w:rPr>
          <w:rFonts w:ascii="Times New Roman" w:hAnsi="Times New Roman" w:cs="Times New Roman"/>
          <w:sz w:val="24"/>
          <w:szCs w:val="24"/>
        </w:rPr>
        <w:t xml:space="preserve"> seguir esquema de atención dada por médico tratante, disponer de glucagón en caso de pérdida de consciencia.</w:t>
      </w:r>
    </w:p>
    <w:p w14:paraId="060AB59D" w14:textId="42FD4DA7" w:rsidR="002A4630" w:rsidRPr="002A4630" w:rsidRDefault="002A4630" w:rsidP="002A463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30">
        <w:rPr>
          <w:rFonts w:ascii="Times New Roman" w:hAnsi="Times New Roman" w:cs="Times New Roman"/>
          <w:sz w:val="24"/>
          <w:szCs w:val="24"/>
        </w:rPr>
        <w:t>4. Administrar insulina u otros medicamentos solo si existe autorización escrita</w:t>
      </w:r>
      <w:r w:rsidR="00E91C10">
        <w:rPr>
          <w:rFonts w:ascii="Times New Roman" w:hAnsi="Times New Roman" w:cs="Times New Roman"/>
          <w:sz w:val="24"/>
          <w:szCs w:val="24"/>
        </w:rPr>
        <w:t xml:space="preserve"> </w:t>
      </w:r>
      <w:r w:rsidRPr="002A4630">
        <w:rPr>
          <w:rFonts w:ascii="Times New Roman" w:hAnsi="Times New Roman" w:cs="Times New Roman"/>
          <w:sz w:val="24"/>
          <w:szCs w:val="24"/>
        </w:rPr>
        <w:t xml:space="preserve">de la familia; esta administración </w:t>
      </w:r>
      <w:r w:rsidR="00E91C10">
        <w:rPr>
          <w:rFonts w:ascii="Times New Roman" w:hAnsi="Times New Roman" w:cs="Times New Roman"/>
          <w:sz w:val="24"/>
          <w:szCs w:val="24"/>
        </w:rPr>
        <w:t xml:space="preserve">inicialmente será asistida por TENS y luego de un periodo de adaptación será realizado por alumno y supervisado por TENS </w:t>
      </w:r>
      <w:r w:rsidRPr="002A4630">
        <w:rPr>
          <w:rFonts w:ascii="Times New Roman" w:hAnsi="Times New Roman" w:cs="Times New Roman"/>
          <w:sz w:val="24"/>
          <w:szCs w:val="24"/>
        </w:rPr>
        <w:t>o un funcionario debidamente capacitado.</w:t>
      </w:r>
      <w:r w:rsidR="00E91C10">
        <w:rPr>
          <w:rFonts w:ascii="Times New Roman" w:hAnsi="Times New Roman" w:cs="Times New Roman"/>
          <w:sz w:val="24"/>
          <w:szCs w:val="24"/>
        </w:rPr>
        <w:t xml:space="preserve"> Esto con el fin de empoderar al alumno en su condición bajo parámetros de seguridad. </w:t>
      </w:r>
    </w:p>
    <w:p w14:paraId="6710AB67" w14:textId="4347172A" w:rsidR="002A4630" w:rsidRPr="002A4630" w:rsidRDefault="002A4630" w:rsidP="002A463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30">
        <w:rPr>
          <w:rFonts w:ascii="Times New Roman" w:hAnsi="Times New Roman" w:cs="Times New Roman"/>
          <w:sz w:val="24"/>
          <w:szCs w:val="24"/>
        </w:rPr>
        <w:t>5. Registrar la actuación en la bitácora, incluyendo hora, síntomas, glicemia,</w:t>
      </w:r>
      <w:r w:rsidR="00E91C10">
        <w:rPr>
          <w:rFonts w:ascii="Times New Roman" w:hAnsi="Times New Roman" w:cs="Times New Roman"/>
          <w:sz w:val="24"/>
          <w:szCs w:val="24"/>
        </w:rPr>
        <w:t xml:space="preserve"> colaciones que trae, </w:t>
      </w:r>
      <w:r w:rsidRPr="002A4630">
        <w:rPr>
          <w:rFonts w:ascii="Times New Roman" w:hAnsi="Times New Roman" w:cs="Times New Roman"/>
          <w:sz w:val="24"/>
          <w:szCs w:val="24"/>
        </w:rPr>
        <w:t>acciones y persona responsable.</w:t>
      </w:r>
    </w:p>
    <w:p w14:paraId="058C69B0" w14:textId="4B1E7CBA" w:rsidR="002A4630" w:rsidRDefault="002A4630" w:rsidP="002A463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30">
        <w:rPr>
          <w:rFonts w:ascii="Times New Roman" w:hAnsi="Times New Roman" w:cs="Times New Roman"/>
          <w:sz w:val="24"/>
          <w:szCs w:val="24"/>
        </w:rPr>
        <w:t xml:space="preserve">6. </w:t>
      </w:r>
      <w:r w:rsidR="00E91C10">
        <w:rPr>
          <w:rFonts w:ascii="Times New Roman" w:hAnsi="Times New Roman" w:cs="Times New Roman"/>
          <w:sz w:val="24"/>
          <w:szCs w:val="24"/>
        </w:rPr>
        <w:t>Informar inmediatamente a apoderado sobre las descompensaciones mediante vía telefónica.</w:t>
      </w:r>
    </w:p>
    <w:p w14:paraId="6BA3D5E4" w14:textId="057DF9C8" w:rsidR="00E91C10" w:rsidRPr="002A4630" w:rsidRDefault="00E91C10" w:rsidP="002A463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Llamado a ambulancia 131 dependiendo de la gravedad de la situación.</w:t>
      </w:r>
    </w:p>
    <w:p w14:paraId="73C96AA9" w14:textId="5B144083" w:rsidR="002A4630" w:rsidRPr="004253A3" w:rsidRDefault="004253A3" w:rsidP="004253A3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A4630" w:rsidRPr="002A4630">
        <w:rPr>
          <w:rFonts w:ascii="Times New Roman" w:hAnsi="Times New Roman" w:cs="Times New Roman"/>
          <w:sz w:val="24"/>
          <w:szCs w:val="24"/>
        </w:rPr>
        <w:t>El personal TENS realizará el control de signos vitales, decidirá si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4630" w:rsidRPr="004253A3">
        <w:rPr>
          <w:rFonts w:ascii="Times New Roman" w:hAnsi="Times New Roman" w:cs="Times New Roman"/>
          <w:sz w:val="24"/>
          <w:szCs w:val="24"/>
        </w:rPr>
        <w:t>requiere traslado a un centro asistencial y continuará la comunicación con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4630" w:rsidRPr="004253A3">
        <w:rPr>
          <w:rFonts w:ascii="Times New Roman" w:hAnsi="Times New Roman" w:cs="Times New Roman"/>
          <w:sz w:val="24"/>
          <w:szCs w:val="24"/>
        </w:rPr>
        <w:t>la familia.</w:t>
      </w:r>
    </w:p>
    <w:p w14:paraId="57C8A2C8" w14:textId="133EA2DF" w:rsidR="002A4630" w:rsidRDefault="002A4630" w:rsidP="002A4630">
      <w:pPr>
        <w:pStyle w:val="Ttulo2"/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4FB0BF8" w14:textId="77777777" w:rsidR="00B167A2" w:rsidRDefault="00B167A2" w:rsidP="002A4630">
      <w:pPr>
        <w:pStyle w:val="Ttulo2"/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2D54973" w14:textId="77777777" w:rsidR="002A4630" w:rsidRDefault="002A4630" w:rsidP="006C0701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</w:p>
    <w:p w14:paraId="65B20DB7" w14:textId="10257377" w:rsidR="006C0701" w:rsidRDefault="004253A3" w:rsidP="006C0701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  <w:bookmarkStart w:id="12" w:name="_Toc218690920"/>
      <w:bookmarkEnd w:id="10"/>
      <w:bookmarkEnd w:id="11"/>
      <w:r>
        <w:rPr>
          <w:rFonts w:ascii="Arial" w:hAnsi="Arial" w:cs="Arial"/>
          <w:b/>
          <w:bCs/>
          <w:sz w:val="24"/>
          <w:szCs w:val="24"/>
        </w:rPr>
        <w:t>9. Comunicación y coordinación con la familia</w:t>
      </w:r>
      <w:bookmarkEnd w:id="12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C505C3" w14:textId="77777777" w:rsidR="006C0701" w:rsidRDefault="006C0701" w:rsidP="006C0701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</w:p>
    <w:p w14:paraId="302895FF" w14:textId="3A5D46E9" w:rsidR="004253A3" w:rsidRPr="004253A3" w:rsidRDefault="004253A3" w:rsidP="00B167A2">
      <w:pPr>
        <w:pStyle w:val="Prrafodelista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3A3">
        <w:rPr>
          <w:rFonts w:ascii="Times New Roman" w:hAnsi="Times New Roman" w:cs="Times New Roman"/>
          <w:sz w:val="24"/>
          <w:szCs w:val="24"/>
        </w:rPr>
        <w:t>El establecimiento mantendrá contacto permanente con el apoderado/a.</w:t>
      </w:r>
      <w:r w:rsidRPr="004253A3"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Ante cualquier episodio de descompensación se llamará inmediatamente,</w:t>
      </w:r>
      <w:r w:rsidRPr="004253A3"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se enviará un correo electrónico o una comunicación escrita, según</w:t>
      </w:r>
      <w:r w:rsidRPr="004253A3"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disponibilidad.</w:t>
      </w:r>
    </w:p>
    <w:p w14:paraId="42943EAD" w14:textId="4BDEDDA7" w:rsidR="004253A3" w:rsidRPr="004253A3" w:rsidRDefault="004253A3" w:rsidP="00B167A2">
      <w:pPr>
        <w:pStyle w:val="Prrafodelist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3A3">
        <w:rPr>
          <w:rFonts w:ascii="Times New Roman" w:hAnsi="Times New Roman" w:cs="Times New Roman"/>
          <w:sz w:val="24"/>
          <w:szCs w:val="24"/>
        </w:rPr>
        <w:t>La familia deberá actualizar los datos de contacto y firmar la autorización</w:t>
      </w:r>
      <w:r w:rsidRPr="004253A3"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para que el establecimiento pueda realizar controles y administrar</w:t>
      </w:r>
      <w:r w:rsidRPr="004253A3"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medicamentos.</w:t>
      </w:r>
      <w:r w:rsidRPr="004253A3">
        <w:rPr>
          <w:rFonts w:ascii="Times New Roman" w:hAnsi="Times New Roman" w:cs="Times New Roman"/>
          <w:sz w:val="24"/>
          <w:szCs w:val="24"/>
        </w:rPr>
        <w:t xml:space="preserve"> Además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53A3">
        <w:rPr>
          <w:rFonts w:ascii="Times New Roman" w:hAnsi="Times New Roman" w:cs="Times New Roman"/>
          <w:sz w:val="24"/>
          <w:szCs w:val="24"/>
        </w:rPr>
        <w:t xml:space="preserve"> debe brindar informes médicos de forma oportuna y escrita.</w:t>
      </w:r>
    </w:p>
    <w:p w14:paraId="311FB7DB" w14:textId="7FE147A0" w:rsidR="004253A3" w:rsidRPr="004253A3" w:rsidRDefault="004253A3" w:rsidP="00B167A2">
      <w:pPr>
        <w:pStyle w:val="Prrafodelist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3A3">
        <w:rPr>
          <w:rFonts w:ascii="Times New Roman" w:hAnsi="Times New Roman" w:cs="Times New Roman"/>
          <w:sz w:val="24"/>
          <w:szCs w:val="24"/>
        </w:rPr>
        <w:t>Todas las comunicaciones telefónicas, correos y mensajes escritos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archivarán en el registro del estudiante.</w:t>
      </w:r>
    </w:p>
    <w:p w14:paraId="3D5D3363" w14:textId="600BA531" w:rsidR="00AC0FA8" w:rsidRDefault="004253A3" w:rsidP="00B167A2">
      <w:pPr>
        <w:pStyle w:val="Prrafodelist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3A3">
        <w:rPr>
          <w:rFonts w:ascii="Times New Roman" w:hAnsi="Times New Roman" w:cs="Times New Roman"/>
          <w:sz w:val="24"/>
          <w:szCs w:val="24"/>
        </w:rPr>
        <w:t>Las familias deberán notificar cualquier cambio en el tratamiento, dosis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estado de salud</w:t>
      </w:r>
      <w:r>
        <w:rPr>
          <w:rFonts w:ascii="Times New Roman" w:hAnsi="Times New Roman" w:cs="Times New Roman"/>
          <w:sz w:val="24"/>
          <w:szCs w:val="24"/>
        </w:rPr>
        <w:t xml:space="preserve">, previo a la entrada del alumno a clases, para preparar a funcionarios involucrados en su atención. </w:t>
      </w:r>
    </w:p>
    <w:p w14:paraId="39CD3F30" w14:textId="5A16A51C" w:rsidR="004253A3" w:rsidRDefault="004253A3" w:rsidP="004253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93F88B" w14:textId="345079D8" w:rsidR="004253A3" w:rsidRDefault="004253A3" w:rsidP="004253A3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  <w:bookmarkStart w:id="13" w:name="_Toc218690921"/>
      <w:r w:rsidRPr="004253A3">
        <w:rPr>
          <w:rFonts w:ascii="Arial" w:hAnsi="Arial" w:cs="Arial"/>
          <w:b/>
          <w:bCs/>
          <w:sz w:val="24"/>
          <w:szCs w:val="24"/>
        </w:rPr>
        <w:t>10. Activación de servicios de emergencia</w:t>
      </w:r>
      <w:bookmarkEnd w:id="13"/>
    </w:p>
    <w:p w14:paraId="0E5F303C" w14:textId="77777777" w:rsidR="004253A3" w:rsidRPr="004253A3" w:rsidRDefault="004253A3" w:rsidP="004253A3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</w:p>
    <w:p w14:paraId="4D87A6F0" w14:textId="6323E495" w:rsidR="004253A3" w:rsidRPr="004253A3" w:rsidRDefault="004253A3" w:rsidP="004253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A3">
        <w:rPr>
          <w:rFonts w:ascii="Times New Roman" w:hAnsi="Times New Roman" w:cs="Times New Roman"/>
          <w:sz w:val="24"/>
          <w:szCs w:val="24"/>
        </w:rPr>
        <w:t>El protocolo incluye criterios de gravedad y pasos para la activación del servicio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emergencia (ambulancia):</w:t>
      </w:r>
    </w:p>
    <w:p w14:paraId="02797567" w14:textId="36D042DB" w:rsidR="004253A3" w:rsidRPr="004253A3" w:rsidRDefault="004253A3" w:rsidP="00B167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A3">
        <w:rPr>
          <w:rFonts w:ascii="Times New Roman" w:hAnsi="Times New Roman" w:cs="Times New Roman"/>
          <w:sz w:val="24"/>
          <w:szCs w:val="24"/>
        </w:rPr>
        <w:t>1. Criterios de gravedad: convulsiones prolongadas (</w:t>
      </w:r>
      <w:r w:rsidR="00B167A2">
        <w:rPr>
          <w:rFonts w:ascii="Times New Roman" w:hAnsi="Times New Roman" w:cs="Times New Roman"/>
          <w:sz w:val="24"/>
          <w:szCs w:val="24"/>
        </w:rPr>
        <w:t>&gt;</w:t>
      </w:r>
      <w:r w:rsidRPr="004253A3">
        <w:rPr>
          <w:rFonts w:ascii="Times New Roman" w:hAnsi="Times New Roman" w:cs="Times New Roman"/>
          <w:sz w:val="24"/>
          <w:szCs w:val="24"/>
        </w:rPr>
        <w:t>5 minutos), pérdida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conciencia,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glicemia</w:t>
      </w:r>
      <w:r>
        <w:rPr>
          <w:rFonts w:ascii="Times New Roman" w:hAnsi="Times New Roman" w:cs="Times New Roman"/>
          <w:sz w:val="24"/>
          <w:szCs w:val="24"/>
        </w:rPr>
        <w:t xml:space="preserve"> &lt;</w:t>
      </w:r>
      <w:r w:rsidRPr="004253A3">
        <w:rPr>
          <w:rFonts w:ascii="Times New Roman" w:hAnsi="Times New Roman" w:cs="Times New Roman"/>
          <w:sz w:val="24"/>
          <w:szCs w:val="24"/>
        </w:rPr>
        <w:t xml:space="preserve"> 60 mg/dl que no mejora tras administración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7A2">
        <w:rPr>
          <w:rFonts w:ascii="Times New Roman" w:hAnsi="Times New Roman" w:cs="Times New Roman"/>
          <w:sz w:val="24"/>
          <w:szCs w:val="24"/>
        </w:rPr>
        <w:t>azúcar</w:t>
      </w:r>
      <w:r w:rsidRPr="004253A3">
        <w:rPr>
          <w:rFonts w:ascii="Times New Roman" w:hAnsi="Times New Roman" w:cs="Times New Roman"/>
          <w:sz w:val="24"/>
          <w:szCs w:val="24"/>
        </w:rPr>
        <w:t>, hiperglicemia persistente (300 mg/dl</w:t>
      </w:r>
      <w:r>
        <w:rPr>
          <w:rFonts w:ascii="Times New Roman" w:hAnsi="Times New Roman" w:cs="Times New Roman"/>
          <w:sz w:val="24"/>
          <w:szCs w:val="24"/>
        </w:rPr>
        <w:t>, dependiendo de cada caso</w:t>
      </w:r>
      <w:r w:rsidRPr="004253A3">
        <w:rPr>
          <w:rFonts w:ascii="Times New Roman" w:hAnsi="Times New Roman" w:cs="Times New Roman"/>
          <w:sz w:val="24"/>
          <w:szCs w:val="24"/>
        </w:rPr>
        <w:t>) con síntomas, dificultad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respiratoria severa, cianosis, dolor torácico o cualquier otra condición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riesgo vital.</w:t>
      </w:r>
    </w:p>
    <w:p w14:paraId="06069B7E" w14:textId="4650D9E5" w:rsidR="004253A3" w:rsidRPr="004253A3" w:rsidRDefault="004253A3" w:rsidP="00B167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A3">
        <w:rPr>
          <w:rFonts w:ascii="Times New Roman" w:hAnsi="Times New Roman" w:cs="Times New Roman"/>
          <w:sz w:val="24"/>
          <w:szCs w:val="24"/>
        </w:rPr>
        <w:t>2. Llamado a ambulancia: el personal TENS o el directivo designado llamará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al 131 u otro número de emergencia, indicando la situación, la edad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estudiante, la enfermedad de</w:t>
      </w:r>
      <w:r w:rsidR="00B167A2"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base y las medidas ya tomadas.</w:t>
      </w:r>
    </w:p>
    <w:p w14:paraId="31D42E5C" w14:textId="650188F0" w:rsidR="004253A3" w:rsidRPr="004253A3" w:rsidRDefault="004253A3" w:rsidP="00B167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A3">
        <w:rPr>
          <w:rFonts w:ascii="Times New Roman" w:hAnsi="Times New Roman" w:cs="Times New Roman"/>
          <w:sz w:val="24"/>
          <w:szCs w:val="24"/>
        </w:rPr>
        <w:t>3. Acompañamiento: mientras llega la ambulancia, el estudiante será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 xml:space="preserve">acompañado por </w:t>
      </w:r>
      <w:r>
        <w:rPr>
          <w:rFonts w:ascii="Times New Roman" w:hAnsi="Times New Roman" w:cs="Times New Roman"/>
          <w:sz w:val="24"/>
          <w:szCs w:val="24"/>
        </w:rPr>
        <w:t xml:space="preserve">asistente de educación </w:t>
      </w:r>
      <w:r w:rsidRPr="004253A3">
        <w:rPr>
          <w:rFonts w:ascii="Times New Roman" w:hAnsi="Times New Roman" w:cs="Times New Roman"/>
          <w:sz w:val="24"/>
          <w:szCs w:val="24"/>
        </w:rPr>
        <w:t>o inspector debe esperar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llegada de la familia o apoderado.</w:t>
      </w:r>
    </w:p>
    <w:p w14:paraId="310AA2F1" w14:textId="0EDE3A18" w:rsidR="004253A3" w:rsidRDefault="004253A3" w:rsidP="00B167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A3">
        <w:rPr>
          <w:rFonts w:ascii="Times New Roman" w:hAnsi="Times New Roman" w:cs="Times New Roman"/>
          <w:sz w:val="24"/>
          <w:szCs w:val="24"/>
        </w:rPr>
        <w:t>4. Traslado: si el estudiante es trasladado a un centro asistencial, se enviará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un funcionario acompañante cuando sea posible y se entregará copia de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ficha médica y registro de actuación.</w:t>
      </w:r>
    </w:p>
    <w:p w14:paraId="7E676576" w14:textId="77777777" w:rsidR="004253A3" w:rsidRPr="004253A3" w:rsidRDefault="004253A3" w:rsidP="004253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19D5AA" w14:textId="7A9619D4" w:rsidR="004253A3" w:rsidRDefault="004253A3" w:rsidP="004253A3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  <w:bookmarkStart w:id="14" w:name="_Toc218690922"/>
      <w:r w:rsidRPr="004253A3">
        <w:rPr>
          <w:rFonts w:ascii="Arial" w:hAnsi="Arial" w:cs="Arial"/>
          <w:b/>
          <w:bCs/>
          <w:sz w:val="24"/>
          <w:szCs w:val="24"/>
        </w:rPr>
        <w:t>11. Registros y medios de verificación</w:t>
      </w:r>
      <w:bookmarkEnd w:id="14"/>
    </w:p>
    <w:p w14:paraId="6B69D33F" w14:textId="77777777" w:rsidR="004253A3" w:rsidRPr="004253A3" w:rsidRDefault="004253A3" w:rsidP="004253A3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</w:p>
    <w:p w14:paraId="34FA5C29" w14:textId="17FCCB66" w:rsidR="004253A3" w:rsidRPr="004253A3" w:rsidRDefault="004253A3" w:rsidP="00B167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A3">
        <w:rPr>
          <w:rFonts w:ascii="Times New Roman" w:hAnsi="Times New Roman" w:cs="Times New Roman"/>
          <w:sz w:val="24"/>
          <w:szCs w:val="24"/>
        </w:rPr>
        <w:t>Para asegurar la trazabilidad y poder acreditar la actuación del establecimiento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ante la Superintendencia de Educación, se mantendrán los siguientes registros:</w:t>
      </w:r>
    </w:p>
    <w:p w14:paraId="02614023" w14:textId="7B9D560D" w:rsidR="004253A3" w:rsidRPr="004253A3" w:rsidRDefault="004253A3" w:rsidP="00B167A2">
      <w:pPr>
        <w:pStyle w:val="Prrafodelist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3A3">
        <w:rPr>
          <w:rFonts w:ascii="Times New Roman" w:hAnsi="Times New Roman" w:cs="Times New Roman"/>
          <w:sz w:val="24"/>
          <w:szCs w:val="24"/>
        </w:rPr>
        <w:t>Bitácora de atención: planilla diaria donde se registran fecha, hora,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síntomas, mediciones (glicemia, saturación), medicamentos administrados,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responsables y observaciones.</w:t>
      </w:r>
    </w:p>
    <w:p w14:paraId="03C48321" w14:textId="50A20AC8" w:rsidR="004253A3" w:rsidRPr="004253A3" w:rsidRDefault="004253A3" w:rsidP="00B167A2">
      <w:pPr>
        <w:pStyle w:val="Prrafodelist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3A3">
        <w:rPr>
          <w:rFonts w:ascii="Times New Roman" w:hAnsi="Times New Roman" w:cs="Times New Roman"/>
          <w:sz w:val="24"/>
          <w:szCs w:val="24"/>
        </w:rPr>
        <w:t>Registros de comunicaciones: llamadas, correos y comunicaciones escritas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a la familia; se anotará fecha, hora, contenido y respuesta.</w:t>
      </w:r>
    </w:p>
    <w:p w14:paraId="2480307D" w14:textId="6523ADFC" w:rsidR="004253A3" w:rsidRPr="004253A3" w:rsidRDefault="004253A3" w:rsidP="00B167A2">
      <w:pPr>
        <w:pStyle w:val="Prrafodelist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3A3">
        <w:rPr>
          <w:rFonts w:ascii="Times New Roman" w:hAnsi="Times New Roman" w:cs="Times New Roman"/>
          <w:sz w:val="24"/>
          <w:szCs w:val="24"/>
        </w:rPr>
        <w:t>Actas de reuniones con la familia y reuniones de coordinación entre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docentes, Departamento de Salud y encargados.</w:t>
      </w:r>
    </w:p>
    <w:p w14:paraId="5E15A878" w14:textId="45D0530D" w:rsidR="004253A3" w:rsidRPr="004253A3" w:rsidRDefault="004253A3" w:rsidP="00B167A2">
      <w:pPr>
        <w:pStyle w:val="Prrafodelist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3A3">
        <w:rPr>
          <w:rFonts w:ascii="Times New Roman" w:hAnsi="Times New Roman" w:cs="Times New Roman"/>
          <w:sz w:val="24"/>
          <w:szCs w:val="24"/>
        </w:rPr>
        <w:t>Formularios de solicitud y autorización de apoyos en AVD: las orientaciones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MINEDUC indican que el protocolo debe contemplar oportunidad y forma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solicitar apoyo, documentos requeridos, funcionario responsable, plazos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comunicación, registro de apoyos, consentimiento informado, condiciones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físicas y flujogramas.</w:t>
      </w:r>
    </w:p>
    <w:p w14:paraId="3E452DFF" w14:textId="2CBAB150" w:rsidR="004253A3" w:rsidRDefault="004253A3" w:rsidP="00B167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A3">
        <w:rPr>
          <w:rFonts w:ascii="Times New Roman" w:hAnsi="Times New Roman" w:cs="Times New Roman"/>
          <w:sz w:val="24"/>
          <w:szCs w:val="24"/>
        </w:rPr>
        <w:t>Toda documentación será archivada por el Departamento de Salud y la Dirección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durante al menos cinco años.</w:t>
      </w:r>
    </w:p>
    <w:p w14:paraId="113125EE" w14:textId="77777777" w:rsidR="004253A3" w:rsidRPr="004253A3" w:rsidRDefault="004253A3" w:rsidP="004253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02577D" w14:textId="0326FC8A" w:rsidR="004253A3" w:rsidRDefault="004253A3" w:rsidP="004253A3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  <w:bookmarkStart w:id="15" w:name="_Toc218690923"/>
      <w:r w:rsidRPr="004253A3">
        <w:rPr>
          <w:rFonts w:ascii="Arial" w:hAnsi="Arial" w:cs="Arial"/>
          <w:b/>
          <w:bCs/>
          <w:sz w:val="24"/>
          <w:szCs w:val="24"/>
        </w:rPr>
        <w:t>12. Medidas de no sanción y no discriminación</w:t>
      </w:r>
      <w:bookmarkEnd w:id="15"/>
    </w:p>
    <w:p w14:paraId="09B2E48C" w14:textId="77777777" w:rsidR="004253A3" w:rsidRPr="004253A3" w:rsidRDefault="004253A3" w:rsidP="004253A3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</w:p>
    <w:p w14:paraId="4BBF6C85" w14:textId="4A84533A" w:rsidR="004253A3" w:rsidRPr="004253A3" w:rsidRDefault="004253A3" w:rsidP="00B167A2">
      <w:pPr>
        <w:pStyle w:val="Prrafodelist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3A3">
        <w:rPr>
          <w:rFonts w:ascii="Times New Roman" w:hAnsi="Times New Roman" w:cs="Times New Roman"/>
          <w:sz w:val="24"/>
          <w:szCs w:val="24"/>
        </w:rPr>
        <w:t>Se prohíbe expresamente aplicar sanciones disciplinarias por hechos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derivados de la condición de salud o de una crisis (por ejemplo, abandonar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el aula para ir a la enfermería, consumir alimentos o presentar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convulsiones).</w:t>
      </w:r>
    </w:p>
    <w:p w14:paraId="66B9ED11" w14:textId="341B6E43" w:rsidR="004253A3" w:rsidRPr="004253A3" w:rsidRDefault="004253A3" w:rsidP="00B167A2">
      <w:pPr>
        <w:pStyle w:val="Prrafodelist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3A3">
        <w:rPr>
          <w:rFonts w:ascii="Times New Roman" w:hAnsi="Times New Roman" w:cs="Times New Roman"/>
          <w:sz w:val="24"/>
          <w:szCs w:val="24"/>
        </w:rPr>
        <w:t>Cualquier conducta discriminatoria hacia el estudiante, ya sea por parte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otro estudiante o del personal, será investigada por el establecimiento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sancionada conforme al Reglamento de Convivencia Escolar, 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concordancia con la Ley N.º 20.536 sobre violencia escolar.</w:t>
      </w:r>
    </w:p>
    <w:p w14:paraId="1FE663AB" w14:textId="77580FD8" w:rsidR="004253A3" w:rsidRDefault="004253A3" w:rsidP="00B167A2">
      <w:pPr>
        <w:pStyle w:val="Prrafodelist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3A3">
        <w:rPr>
          <w:rFonts w:ascii="Times New Roman" w:hAnsi="Times New Roman" w:cs="Times New Roman"/>
          <w:sz w:val="24"/>
          <w:szCs w:val="24"/>
        </w:rPr>
        <w:t>El establecimiento se compromete a promover la inclusión y el respeto,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lastRenderedPageBreak/>
        <w:t>sensibilizando a la comunidad educativa sobre las enfermedades de base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fomentando la empatía y el apoyo mutuo.</w:t>
      </w:r>
    </w:p>
    <w:p w14:paraId="0864D725" w14:textId="77777777" w:rsidR="004253A3" w:rsidRPr="004253A3" w:rsidRDefault="004253A3" w:rsidP="004253A3">
      <w:pPr>
        <w:pStyle w:val="Prrafodelista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2C44F440" w14:textId="39A7C4F5" w:rsidR="004253A3" w:rsidRDefault="004253A3" w:rsidP="004253A3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  <w:bookmarkStart w:id="16" w:name="_Toc218690924"/>
      <w:r w:rsidRPr="004253A3">
        <w:rPr>
          <w:rFonts w:ascii="Arial" w:hAnsi="Arial" w:cs="Arial"/>
          <w:b/>
          <w:bCs/>
          <w:sz w:val="24"/>
          <w:szCs w:val="24"/>
        </w:rPr>
        <w:t>13.Detección de vulneración de derechos y deber de</w:t>
      </w:r>
      <w:r w:rsidRPr="004253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4253A3">
        <w:rPr>
          <w:rFonts w:ascii="Arial" w:hAnsi="Arial" w:cs="Arial"/>
          <w:b/>
          <w:bCs/>
          <w:sz w:val="24"/>
          <w:szCs w:val="24"/>
        </w:rPr>
        <w:t>denuncia</w:t>
      </w:r>
      <w:bookmarkEnd w:id="16"/>
    </w:p>
    <w:p w14:paraId="743BCF68" w14:textId="77777777" w:rsidR="004253A3" w:rsidRPr="004253A3" w:rsidRDefault="004253A3" w:rsidP="004253A3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</w:p>
    <w:p w14:paraId="782C542A" w14:textId="67115EFA" w:rsidR="004253A3" w:rsidRPr="004253A3" w:rsidRDefault="004253A3" w:rsidP="004253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3A3">
        <w:rPr>
          <w:rFonts w:ascii="Times New Roman" w:hAnsi="Times New Roman" w:cs="Times New Roman"/>
          <w:sz w:val="24"/>
          <w:szCs w:val="24"/>
        </w:rPr>
        <w:t>Siguiendo la Ley N.º 21.430 y la Convención sobre los Derechos de los Niños, 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establecimiento tiene el deber de denunciar situaciones que constituyan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vulneración de derechos, especialmente cuando afectan la salud o la vida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estudiante.</w:t>
      </w:r>
    </w:p>
    <w:p w14:paraId="57A5B6CF" w14:textId="77777777" w:rsidR="004253A3" w:rsidRPr="004253A3" w:rsidRDefault="004253A3" w:rsidP="004253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3A3">
        <w:rPr>
          <w:rFonts w:ascii="Times New Roman" w:hAnsi="Times New Roman" w:cs="Times New Roman"/>
          <w:sz w:val="24"/>
          <w:szCs w:val="24"/>
        </w:rPr>
        <w:t>Se consideran indicios de vulneración, entre otros:</w:t>
      </w:r>
    </w:p>
    <w:p w14:paraId="6FC0383C" w14:textId="37E035AC" w:rsidR="004253A3" w:rsidRPr="003015F7" w:rsidRDefault="004253A3" w:rsidP="00B167A2">
      <w:pPr>
        <w:pStyle w:val="Prrafodelista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15F7">
        <w:rPr>
          <w:rFonts w:ascii="Times New Roman" w:hAnsi="Times New Roman" w:cs="Times New Roman"/>
          <w:sz w:val="24"/>
          <w:szCs w:val="24"/>
        </w:rPr>
        <w:t>Negligencia en cuidados: familia no suministra medicamentos o no lleva al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3015F7">
        <w:rPr>
          <w:rFonts w:ascii="Times New Roman" w:hAnsi="Times New Roman" w:cs="Times New Roman"/>
          <w:sz w:val="24"/>
          <w:szCs w:val="24"/>
        </w:rPr>
        <w:t>estudiante a controles médicos necesarios.</w:t>
      </w:r>
    </w:p>
    <w:p w14:paraId="20CF001E" w14:textId="016274CD" w:rsidR="004253A3" w:rsidRPr="003015F7" w:rsidRDefault="004253A3" w:rsidP="00B167A2">
      <w:pPr>
        <w:pStyle w:val="Prrafodelista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15F7">
        <w:rPr>
          <w:rFonts w:ascii="Times New Roman" w:hAnsi="Times New Roman" w:cs="Times New Roman"/>
          <w:sz w:val="24"/>
          <w:szCs w:val="24"/>
        </w:rPr>
        <w:t>Omisión de tratamientos indispensables o incumplimiento de las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3015F7">
        <w:rPr>
          <w:rFonts w:ascii="Times New Roman" w:hAnsi="Times New Roman" w:cs="Times New Roman"/>
          <w:sz w:val="24"/>
          <w:szCs w:val="24"/>
        </w:rPr>
        <w:t>indicaciones del PAI.</w:t>
      </w:r>
    </w:p>
    <w:p w14:paraId="154A27A9" w14:textId="71B62931" w:rsidR="004253A3" w:rsidRPr="003015F7" w:rsidRDefault="004253A3" w:rsidP="00B167A2">
      <w:pPr>
        <w:pStyle w:val="Prrafodelista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15F7">
        <w:rPr>
          <w:rFonts w:ascii="Times New Roman" w:hAnsi="Times New Roman" w:cs="Times New Roman"/>
          <w:sz w:val="24"/>
          <w:szCs w:val="24"/>
        </w:rPr>
        <w:t>Reiterada falta de colación autorizada, insumos o materiales necesarios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3015F7">
        <w:rPr>
          <w:rFonts w:ascii="Times New Roman" w:hAnsi="Times New Roman" w:cs="Times New Roman"/>
          <w:sz w:val="24"/>
          <w:szCs w:val="24"/>
        </w:rPr>
        <w:t>para el control de la enfermedad.</w:t>
      </w:r>
    </w:p>
    <w:p w14:paraId="2BC0AB5E" w14:textId="4155EA68" w:rsidR="004253A3" w:rsidRPr="003015F7" w:rsidRDefault="004253A3" w:rsidP="00B167A2">
      <w:pPr>
        <w:pStyle w:val="Prrafodelista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15F7">
        <w:rPr>
          <w:rFonts w:ascii="Times New Roman" w:hAnsi="Times New Roman" w:cs="Times New Roman"/>
          <w:sz w:val="24"/>
          <w:szCs w:val="24"/>
        </w:rPr>
        <w:t>Falta reiterada de respuesta de la familia a las comunicaciones del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3015F7">
        <w:rPr>
          <w:rFonts w:ascii="Times New Roman" w:hAnsi="Times New Roman" w:cs="Times New Roman"/>
          <w:sz w:val="24"/>
          <w:szCs w:val="24"/>
        </w:rPr>
        <w:t>establecimiento ante situaciones de riesgo.</w:t>
      </w:r>
    </w:p>
    <w:p w14:paraId="1D715A52" w14:textId="2965FFF7" w:rsidR="004253A3" w:rsidRDefault="004253A3" w:rsidP="00B167A2">
      <w:pPr>
        <w:pStyle w:val="Prrafodelista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15F7">
        <w:rPr>
          <w:rFonts w:ascii="Times New Roman" w:hAnsi="Times New Roman" w:cs="Times New Roman"/>
          <w:sz w:val="24"/>
          <w:szCs w:val="24"/>
        </w:rPr>
        <w:t>Abandono o desprotección, presencia de lesiones inexplicables o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3015F7">
        <w:rPr>
          <w:rFonts w:ascii="Times New Roman" w:hAnsi="Times New Roman" w:cs="Times New Roman"/>
          <w:sz w:val="24"/>
          <w:szCs w:val="24"/>
        </w:rPr>
        <w:t>condiciones que pongan en peligro la vida.</w:t>
      </w:r>
    </w:p>
    <w:p w14:paraId="4919781A" w14:textId="77777777" w:rsidR="003015F7" w:rsidRPr="003015F7" w:rsidRDefault="003015F7" w:rsidP="003015F7">
      <w:pPr>
        <w:pStyle w:val="Prrafodelista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20A2CEF6" w14:textId="77777777" w:rsidR="004253A3" w:rsidRPr="004253A3" w:rsidRDefault="004253A3" w:rsidP="004253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3A3">
        <w:rPr>
          <w:rFonts w:ascii="Times New Roman" w:hAnsi="Times New Roman" w:cs="Times New Roman"/>
          <w:sz w:val="24"/>
          <w:szCs w:val="24"/>
        </w:rPr>
        <w:t>Procedimiento ante detección de vulneración</w:t>
      </w:r>
    </w:p>
    <w:p w14:paraId="20EA7EAC" w14:textId="77777777" w:rsidR="004253A3" w:rsidRPr="004253A3" w:rsidRDefault="004253A3" w:rsidP="004253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ED9E4D" w14:textId="0B506118" w:rsidR="004253A3" w:rsidRPr="004253A3" w:rsidRDefault="004253A3" w:rsidP="00B167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A3">
        <w:rPr>
          <w:rFonts w:ascii="Times New Roman" w:hAnsi="Times New Roman" w:cs="Times New Roman"/>
          <w:sz w:val="24"/>
          <w:szCs w:val="24"/>
        </w:rPr>
        <w:t>1. Registro de antecedentes: el personal que detecte la situación deberá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registrar los hechos en la bitácora y comunicarlo de inmediato al Encargado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de Convivencia Escolar y a la Dirección.</w:t>
      </w:r>
    </w:p>
    <w:p w14:paraId="27BAE739" w14:textId="200E5C7E" w:rsidR="004253A3" w:rsidRPr="004253A3" w:rsidRDefault="004253A3" w:rsidP="00B167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A3">
        <w:rPr>
          <w:rFonts w:ascii="Times New Roman" w:hAnsi="Times New Roman" w:cs="Times New Roman"/>
          <w:sz w:val="24"/>
          <w:szCs w:val="24"/>
        </w:rPr>
        <w:t>2. Comunicación con la familia: se informará a la familia y se levantará un acta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de reunión para aclarar la situación.</w:t>
      </w:r>
    </w:p>
    <w:p w14:paraId="246012AC" w14:textId="618233CF" w:rsidR="004253A3" w:rsidRPr="004253A3" w:rsidRDefault="004253A3" w:rsidP="00B167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A3">
        <w:rPr>
          <w:rFonts w:ascii="Times New Roman" w:hAnsi="Times New Roman" w:cs="Times New Roman"/>
          <w:sz w:val="24"/>
          <w:szCs w:val="24"/>
        </w:rPr>
        <w:t>3. Derivación a redes internas: se coordinará con los equipos de orientación y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bienestar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(psicólogo/a, trabajador/a social) para evaluar la situación.</w:t>
      </w:r>
    </w:p>
    <w:p w14:paraId="781BEF58" w14:textId="1262A887" w:rsidR="004253A3" w:rsidRPr="004253A3" w:rsidRDefault="004253A3" w:rsidP="00B167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A3">
        <w:rPr>
          <w:rFonts w:ascii="Times New Roman" w:hAnsi="Times New Roman" w:cs="Times New Roman"/>
          <w:sz w:val="24"/>
          <w:szCs w:val="24"/>
        </w:rPr>
        <w:t>4. Denuncia a organismos competentes: si persiste la vulneración o hay riesgo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grave, el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53A3">
        <w:rPr>
          <w:rFonts w:ascii="Times New Roman" w:hAnsi="Times New Roman" w:cs="Times New Roman"/>
          <w:sz w:val="24"/>
          <w:szCs w:val="24"/>
        </w:rPr>
        <w:lastRenderedPageBreak/>
        <w:t>Director</w:t>
      </w:r>
      <w:proofErr w:type="gramEnd"/>
      <w:r w:rsidRPr="004253A3">
        <w:rPr>
          <w:rFonts w:ascii="Times New Roman" w:hAnsi="Times New Roman" w:cs="Times New Roman"/>
          <w:sz w:val="24"/>
          <w:szCs w:val="24"/>
        </w:rPr>
        <w:t>/a del establecimiento efectuará la denuncia a la Oficina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Local de la Niñez (OLN), Tribunales de Familia u organismos pertinentes,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conforme a la Ley N.º 21.430. El establecimiento se limitará a cumplir su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deber de cuidado, observación y denuncia, sin investigar ni sancionar.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Todos estos pasos serán documentados. Esta sección se ajusta a las</w:t>
      </w:r>
    </w:p>
    <w:p w14:paraId="744FAA8D" w14:textId="10773CF6" w:rsidR="004253A3" w:rsidRDefault="004253A3" w:rsidP="00B167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A3">
        <w:rPr>
          <w:rFonts w:ascii="Times New Roman" w:hAnsi="Times New Roman" w:cs="Times New Roman"/>
          <w:sz w:val="24"/>
          <w:szCs w:val="24"/>
        </w:rPr>
        <w:t>orientaciones AVD, que indican que los establecimientos deben garantizar claridad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y certeza en los protocolos internos y respetar los derechos de niñas, niños y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4253A3">
        <w:rPr>
          <w:rFonts w:ascii="Times New Roman" w:hAnsi="Times New Roman" w:cs="Times New Roman"/>
          <w:sz w:val="24"/>
          <w:szCs w:val="24"/>
        </w:rPr>
        <w:t>estudiantes.</w:t>
      </w:r>
    </w:p>
    <w:p w14:paraId="0370D231" w14:textId="77777777" w:rsidR="003015F7" w:rsidRDefault="003015F7" w:rsidP="004253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4ECB00" w14:textId="1E24AE76" w:rsidR="004253A3" w:rsidRDefault="004253A3" w:rsidP="003015F7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  <w:bookmarkStart w:id="17" w:name="_Toc218690925"/>
      <w:r w:rsidRPr="003015F7">
        <w:rPr>
          <w:rFonts w:ascii="Arial" w:hAnsi="Arial" w:cs="Arial"/>
          <w:b/>
          <w:bCs/>
          <w:sz w:val="24"/>
          <w:szCs w:val="24"/>
        </w:rPr>
        <w:t>14. Seguimiento, evaluación y actualización del protocolo</w:t>
      </w:r>
      <w:bookmarkEnd w:id="17"/>
      <w:r w:rsidR="003015F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045B1F9" w14:textId="77777777" w:rsidR="003015F7" w:rsidRPr="003015F7" w:rsidRDefault="003015F7" w:rsidP="003015F7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</w:p>
    <w:p w14:paraId="6BD6E398" w14:textId="3AE37B10" w:rsidR="004253A3" w:rsidRPr="003015F7" w:rsidRDefault="004253A3" w:rsidP="00B167A2">
      <w:pPr>
        <w:pStyle w:val="Prrafodelist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15F7">
        <w:rPr>
          <w:rFonts w:ascii="Times New Roman" w:hAnsi="Times New Roman" w:cs="Times New Roman"/>
          <w:sz w:val="24"/>
          <w:szCs w:val="24"/>
        </w:rPr>
        <w:t>Seguimiento individual: El Departamento de Salud y el Encargado de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3015F7">
        <w:rPr>
          <w:rFonts w:ascii="Times New Roman" w:hAnsi="Times New Roman" w:cs="Times New Roman"/>
          <w:sz w:val="24"/>
          <w:szCs w:val="24"/>
        </w:rPr>
        <w:t>Convivencia Escolar evaluarán periódicamente la aplicación del PAI de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3015F7">
        <w:rPr>
          <w:rFonts w:ascii="Times New Roman" w:hAnsi="Times New Roman" w:cs="Times New Roman"/>
          <w:sz w:val="24"/>
          <w:szCs w:val="24"/>
        </w:rPr>
        <w:t>cada estudiante, ajustando las medidas preventivas según evolución de la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3015F7">
        <w:rPr>
          <w:rFonts w:ascii="Times New Roman" w:hAnsi="Times New Roman" w:cs="Times New Roman"/>
          <w:sz w:val="24"/>
          <w:szCs w:val="24"/>
        </w:rPr>
        <w:t>enfermedad.</w:t>
      </w:r>
    </w:p>
    <w:p w14:paraId="357A38B3" w14:textId="6A5A9E42" w:rsidR="004253A3" w:rsidRPr="003015F7" w:rsidRDefault="004253A3" w:rsidP="00B167A2">
      <w:pPr>
        <w:pStyle w:val="Prrafodelist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15F7">
        <w:rPr>
          <w:rFonts w:ascii="Times New Roman" w:hAnsi="Times New Roman" w:cs="Times New Roman"/>
          <w:sz w:val="24"/>
          <w:szCs w:val="24"/>
        </w:rPr>
        <w:t>Evaluación anual: La Dirección convocará a docentes, familias y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3015F7">
        <w:rPr>
          <w:rFonts w:ascii="Times New Roman" w:hAnsi="Times New Roman" w:cs="Times New Roman"/>
          <w:sz w:val="24"/>
          <w:szCs w:val="24"/>
        </w:rPr>
        <w:t>estudiantes a una evaluación anual del protocolo. Se considerará la eficacia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3015F7">
        <w:rPr>
          <w:rFonts w:ascii="Times New Roman" w:hAnsi="Times New Roman" w:cs="Times New Roman"/>
          <w:sz w:val="24"/>
          <w:szCs w:val="24"/>
        </w:rPr>
        <w:t>de los registros, el cumplimiento de los procedimientos y la percepción de la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3015F7">
        <w:rPr>
          <w:rFonts w:ascii="Times New Roman" w:hAnsi="Times New Roman" w:cs="Times New Roman"/>
          <w:sz w:val="24"/>
          <w:szCs w:val="24"/>
        </w:rPr>
        <w:t>comunidad.</w:t>
      </w:r>
    </w:p>
    <w:p w14:paraId="4B06706A" w14:textId="50F3F79E" w:rsidR="004253A3" w:rsidRPr="003015F7" w:rsidRDefault="004253A3" w:rsidP="00B167A2">
      <w:pPr>
        <w:pStyle w:val="Prrafodelist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15F7">
        <w:rPr>
          <w:rFonts w:ascii="Times New Roman" w:hAnsi="Times New Roman" w:cs="Times New Roman"/>
          <w:sz w:val="24"/>
          <w:szCs w:val="24"/>
        </w:rPr>
        <w:t>Actualización normativa: Se revisará la vigencia de la normativa (leyes,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3015F7">
        <w:rPr>
          <w:rFonts w:ascii="Times New Roman" w:hAnsi="Times New Roman" w:cs="Times New Roman"/>
          <w:sz w:val="24"/>
          <w:szCs w:val="24"/>
        </w:rPr>
        <w:t>decretos, resoluciones y orientaciones del MINEDUC) y se ajustará el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3015F7">
        <w:rPr>
          <w:rFonts w:ascii="Times New Roman" w:hAnsi="Times New Roman" w:cs="Times New Roman"/>
          <w:sz w:val="24"/>
          <w:szCs w:val="24"/>
        </w:rPr>
        <w:t>documento cuando existan nuevas disposiciones. Las orientaciones AVD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3015F7">
        <w:rPr>
          <w:rFonts w:ascii="Times New Roman" w:hAnsi="Times New Roman" w:cs="Times New Roman"/>
          <w:sz w:val="24"/>
          <w:szCs w:val="24"/>
        </w:rPr>
        <w:t>recomiendan la revisión y evaluación anual de los protocolos.</w:t>
      </w:r>
    </w:p>
    <w:p w14:paraId="51137423" w14:textId="77777777" w:rsidR="004253A3" w:rsidRPr="004253A3" w:rsidRDefault="004253A3" w:rsidP="004253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9434A3" w14:textId="6FB026A3" w:rsidR="003015F7" w:rsidRDefault="004253A3" w:rsidP="003015F7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  <w:bookmarkStart w:id="18" w:name="_Toc218690926"/>
      <w:r w:rsidRPr="003015F7">
        <w:rPr>
          <w:rFonts w:ascii="Arial" w:hAnsi="Arial" w:cs="Arial"/>
          <w:b/>
          <w:bCs/>
          <w:sz w:val="24"/>
          <w:szCs w:val="24"/>
        </w:rPr>
        <w:t>15. Cierre, resguardo institucional y trazabilidad administrativa</w:t>
      </w:r>
      <w:bookmarkEnd w:id="18"/>
    </w:p>
    <w:p w14:paraId="53C7252A" w14:textId="77777777" w:rsidR="003015F7" w:rsidRPr="003015F7" w:rsidRDefault="003015F7" w:rsidP="003015F7">
      <w:pPr>
        <w:pStyle w:val="Ttulo2"/>
        <w:ind w:left="0"/>
        <w:rPr>
          <w:rFonts w:ascii="Arial" w:hAnsi="Arial" w:cs="Arial"/>
          <w:b/>
          <w:bCs/>
          <w:sz w:val="24"/>
          <w:szCs w:val="24"/>
        </w:rPr>
      </w:pPr>
    </w:p>
    <w:p w14:paraId="5562D88E" w14:textId="77777777" w:rsidR="003015F7" w:rsidRDefault="003015F7" w:rsidP="00B167A2">
      <w:pPr>
        <w:pStyle w:val="Ttulo2"/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bookmarkStart w:id="19" w:name="_GoBack"/>
      <w:bookmarkEnd w:id="19"/>
    </w:p>
    <w:p w14:paraId="35145862" w14:textId="0DB43506" w:rsidR="004253A3" w:rsidRPr="003015F7" w:rsidRDefault="004253A3" w:rsidP="00B167A2">
      <w:pPr>
        <w:pStyle w:val="Textoindependiente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5F7">
        <w:rPr>
          <w:rFonts w:ascii="Times New Roman" w:hAnsi="Times New Roman" w:cs="Times New Roman"/>
          <w:sz w:val="24"/>
          <w:szCs w:val="24"/>
        </w:rPr>
        <w:t>Al cierre de cada año escolar:</w:t>
      </w:r>
    </w:p>
    <w:p w14:paraId="688F7680" w14:textId="3784ADD8" w:rsidR="004253A3" w:rsidRPr="003015F7" w:rsidRDefault="004253A3" w:rsidP="00B167A2">
      <w:pPr>
        <w:pStyle w:val="Prrafodelista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15F7">
        <w:rPr>
          <w:rFonts w:ascii="Times New Roman" w:hAnsi="Times New Roman" w:cs="Times New Roman"/>
          <w:sz w:val="24"/>
          <w:szCs w:val="24"/>
        </w:rPr>
        <w:t>La Dirección verificará que todos los registros y bitácoras estén completos y</w:t>
      </w:r>
    </w:p>
    <w:p w14:paraId="62C1F09A" w14:textId="77777777" w:rsidR="004253A3" w:rsidRPr="004253A3" w:rsidRDefault="004253A3" w:rsidP="00B167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A3">
        <w:rPr>
          <w:rFonts w:ascii="Times New Roman" w:hAnsi="Times New Roman" w:cs="Times New Roman"/>
          <w:sz w:val="24"/>
          <w:szCs w:val="24"/>
        </w:rPr>
        <w:t>correctamente archivados.</w:t>
      </w:r>
    </w:p>
    <w:p w14:paraId="71769F13" w14:textId="2B217D6A" w:rsidR="004253A3" w:rsidRPr="003015F7" w:rsidRDefault="004253A3" w:rsidP="00B167A2">
      <w:pPr>
        <w:pStyle w:val="Prrafodelista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15F7">
        <w:rPr>
          <w:rFonts w:ascii="Times New Roman" w:hAnsi="Times New Roman" w:cs="Times New Roman"/>
          <w:sz w:val="24"/>
          <w:szCs w:val="24"/>
        </w:rPr>
        <w:t>Se actualizará el listado de estudiantes con enfermedades de base y se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3015F7">
        <w:rPr>
          <w:rFonts w:ascii="Times New Roman" w:hAnsi="Times New Roman" w:cs="Times New Roman"/>
          <w:sz w:val="24"/>
          <w:szCs w:val="24"/>
        </w:rPr>
        <w:t>destruirán los registros de quienes egresen del establecimiento,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3015F7">
        <w:rPr>
          <w:rFonts w:ascii="Times New Roman" w:hAnsi="Times New Roman" w:cs="Times New Roman"/>
          <w:sz w:val="24"/>
          <w:szCs w:val="24"/>
        </w:rPr>
        <w:t>resguardando la confidencialidad.</w:t>
      </w:r>
    </w:p>
    <w:p w14:paraId="31C8FCB6" w14:textId="68719EA9" w:rsidR="004253A3" w:rsidRPr="003015F7" w:rsidRDefault="004253A3" w:rsidP="00B167A2">
      <w:pPr>
        <w:pStyle w:val="Prrafodelista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15F7">
        <w:rPr>
          <w:rFonts w:ascii="Times New Roman" w:hAnsi="Times New Roman" w:cs="Times New Roman"/>
          <w:sz w:val="24"/>
          <w:szCs w:val="24"/>
        </w:rPr>
        <w:t>Se elaborará un informe de gestión sobre la implementación del protocolo,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3015F7">
        <w:rPr>
          <w:rFonts w:ascii="Times New Roman" w:hAnsi="Times New Roman" w:cs="Times New Roman"/>
          <w:sz w:val="24"/>
          <w:szCs w:val="24"/>
        </w:rPr>
        <w:t>el cual se presentará al Consejo Escolar y, de ser requerido, a la</w:t>
      </w:r>
      <w:r w:rsidR="003015F7">
        <w:rPr>
          <w:rFonts w:ascii="Times New Roman" w:hAnsi="Times New Roman" w:cs="Times New Roman"/>
          <w:sz w:val="24"/>
          <w:szCs w:val="24"/>
        </w:rPr>
        <w:t xml:space="preserve"> </w:t>
      </w:r>
      <w:r w:rsidRPr="003015F7">
        <w:rPr>
          <w:rFonts w:ascii="Times New Roman" w:hAnsi="Times New Roman" w:cs="Times New Roman"/>
          <w:sz w:val="24"/>
          <w:szCs w:val="24"/>
        </w:rPr>
        <w:t>Superintendencia de Educación.</w:t>
      </w:r>
    </w:p>
    <w:p w14:paraId="6AE14F69" w14:textId="77777777" w:rsidR="003015F7" w:rsidRDefault="003015F7" w:rsidP="00AC0FA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3015F7" w:rsidSect="008679A4">
      <w:headerReference w:type="default" r:id="rId9"/>
      <w:headerReference w:type="first" r:id="rId10"/>
      <w:pgSz w:w="12240" w:h="15840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7889F" w14:textId="77777777" w:rsidR="00E91C10" w:rsidRDefault="00E91C10" w:rsidP="005B1D3C">
      <w:r>
        <w:separator/>
      </w:r>
    </w:p>
  </w:endnote>
  <w:endnote w:type="continuationSeparator" w:id="0">
    <w:p w14:paraId="2BA2D980" w14:textId="77777777" w:rsidR="00E91C10" w:rsidRDefault="00E91C10" w:rsidP="005B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51F54" w14:textId="77777777" w:rsidR="00E91C10" w:rsidRDefault="00E91C10" w:rsidP="005B1D3C">
      <w:r>
        <w:separator/>
      </w:r>
    </w:p>
  </w:footnote>
  <w:footnote w:type="continuationSeparator" w:id="0">
    <w:p w14:paraId="0D7F7CFA" w14:textId="77777777" w:rsidR="00E91C10" w:rsidRDefault="00E91C10" w:rsidP="005B1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Normal"/>
      <w:tblW w:w="9282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428"/>
      <w:gridCol w:w="4001"/>
      <w:gridCol w:w="2853"/>
    </w:tblGrid>
    <w:tr w:rsidR="00E91C10" w14:paraId="23E2FC28" w14:textId="77777777" w:rsidTr="00FB2A4C">
      <w:trPr>
        <w:trHeight w:val="1054"/>
      </w:trPr>
      <w:tc>
        <w:tcPr>
          <w:tcW w:w="2428" w:type="dxa"/>
        </w:tcPr>
        <w:p w14:paraId="4A98EDC0" w14:textId="77777777" w:rsidR="00E91C10" w:rsidRDefault="00E91C10" w:rsidP="005B1D3C">
          <w:pPr>
            <w:pStyle w:val="TableParagraph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CORPORACIÓN EDUCACIONAL ALBORADA</w:t>
          </w:r>
        </w:p>
        <w:p w14:paraId="67E5C879" w14:textId="77777777" w:rsidR="00E91C10" w:rsidRPr="000B3A16" w:rsidRDefault="00E91C10" w:rsidP="005B1D3C">
          <w:pPr>
            <w:pStyle w:val="TableParagraph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SAN PEDRO DE LA PAZ</w:t>
          </w:r>
        </w:p>
        <w:p w14:paraId="7548AF1B" w14:textId="77777777" w:rsidR="00E91C10" w:rsidRDefault="00E91C10" w:rsidP="005B1D3C">
          <w:pPr>
            <w:pStyle w:val="TableParagraph"/>
            <w:spacing w:before="6"/>
            <w:rPr>
              <w:rFonts w:ascii="Times New Roman"/>
              <w:sz w:val="11"/>
            </w:rPr>
          </w:pPr>
        </w:p>
        <w:p w14:paraId="0072A742" w14:textId="77777777" w:rsidR="00E91C10" w:rsidRDefault="00E91C10" w:rsidP="005B1D3C">
          <w:pPr>
            <w:pStyle w:val="TableParagraph"/>
            <w:ind w:left="365"/>
            <w:rPr>
              <w:rFonts w:ascii="Times New Roman"/>
              <w:sz w:val="20"/>
            </w:rPr>
          </w:pPr>
        </w:p>
      </w:tc>
      <w:tc>
        <w:tcPr>
          <w:tcW w:w="4001" w:type="dxa"/>
        </w:tcPr>
        <w:p w14:paraId="63B9FD12" w14:textId="54468B69" w:rsidR="00E91C10" w:rsidRDefault="00E91C10" w:rsidP="004741E2">
          <w:pPr>
            <w:pStyle w:val="TableParagraph"/>
            <w:spacing w:before="8" w:line="237" w:lineRule="auto"/>
            <w:ind w:left="238" w:right="236"/>
            <w:jc w:val="center"/>
            <w:rPr>
              <w:b/>
            </w:rPr>
          </w:pPr>
          <w:r>
            <w:rPr>
              <w:b/>
            </w:rPr>
            <w:t>PROTOCOLO</w:t>
          </w:r>
          <w:r>
            <w:rPr>
              <w:b/>
              <w:spacing w:val="-12"/>
            </w:rPr>
            <w:t xml:space="preserve"> </w:t>
          </w:r>
          <w:r>
            <w:rPr>
              <w:b/>
            </w:rPr>
            <w:t>DE SALA DE ENFERMERÍA</w:t>
          </w:r>
        </w:p>
      </w:tc>
      <w:tc>
        <w:tcPr>
          <w:tcW w:w="2853" w:type="dxa"/>
        </w:tcPr>
        <w:p w14:paraId="3F653D0C" w14:textId="77777777" w:rsidR="00E91C10" w:rsidRDefault="00E91C10" w:rsidP="005B1D3C">
          <w:pPr>
            <w:pStyle w:val="TableParagraph"/>
            <w:spacing w:before="1" w:line="480" w:lineRule="auto"/>
            <w:ind w:left="105" w:right="1218"/>
            <w:jc w:val="right"/>
            <w:rPr>
              <w:b/>
            </w:rPr>
          </w:pPr>
          <w:r>
            <w:rPr>
              <w:b/>
            </w:rPr>
            <w:t xml:space="preserve">FECHA: </w:t>
          </w:r>
        </w:p>
        <w:p w14:paraId="712E9A51" w14:textId="00DAC718" w:rsidR="00E91C10" w:rsidRDefault="00E91C10" w:rsidP="005B1D3C">
          <w:pPr>
            <w:pStyle w:val="TableParagraph"/>
            <w:spacing w:before="1" w:line="480" w:lineRule="auto"/>
            <w:ind w:left="105" w:right="1218"/>
            <w:jc w:val="right"/>
            <w:rPr>
              <w:b/>
            </w:rPr>
          </w:pPr>
          <w:r>
            <w:rPr>
              <w:b/>
            </w:rPr>
            <w:t>01-03-2025</w:t>
          </w:r>
        </w:p>
      </w:tc>
    </w:tr>
  </w:tbl>
  <w:p w14:paraId="55F03F34" w14:textId="77777777" w:rsidR="00E91C10" w:rsidRDefault="00E91C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Normal"/>
      <w:tblW w:w="10065" w:type="dxa"/>
      <w:tblInd w:w="-61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33"/>
      <w:gridCol w:w="4338"/>
      <w:gridCol w:w="3094"/>
    </w:tblGrid>
    <w:tr w:rsidR="00E91C10" w14:paraId="7C322731" w14:textId="77777777" w:rsidTr="00ED5578">
      <w:trPr>
        <w:trHeight w:val="1050"/>
      </w:trPr>
      <w:tc>
        <w:tcPr>
          <w:tcW w:w="2633" w:type="dxa"/>
        </w:tcPr>
        <w:p w14:paraId="5F2154B1" w14:textId="77777777" w:rsidR="00E91C10" w:rsidRDefault="00E91C10" w:rsidP="003F0136">
          <w:pPr>
            <w:pStyle w:val="TableParagraph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CORPORACIÓN EDUCACIONAL ALBORADA</w:t>
          </w:r>
        </w:p>
        <w:p w14:paraId="1CBB04F6" w14:textId="77777777" w:rsidR="00E91C10" w:rsidRPr="000B3A16" w:rsidRDefault="00E91C10" w:rsidP="003F0136">
          <w:pPr>
            <w:pStyle w:val="TableParagraph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SAN PEDRO DE LA PAZ</w:t>
          </w:r>
        </w:p>
        <w:p w14:paraId="4DBA121B" w14:textId="77777777" w:rsidR="00E91C10" w:rsidRDefault="00E91C10" w:rsidP="003F0136">
          <w:pPr>
            <w:pStyle w:val="TableParagraph"/>
            <w:spacing w:before="6"/>
            <w:rPr>
              <w:rFonts w:ascii="Times New Roman"/>
              <w:sz w:val="11"/>
            </w:rPr>
          </w:pPr>
        </w:p>
        <w:p w14:paraId="76556D3F" w14:textId="77777777" w:rsidR="00E91C10" w:rsidRDefault="00E91C10" w:rsidP="003F0136">
          <w:pPr>
            <w:pStyle w:val="TableParagraph"/>
            <w:ind w:left="365"/>
            <w:rPr>
              <w:rFonts w:ascii="Times New Roman"/>
              <w:sz w:val="20"/>
            </w:rPr>
          </w:pPr>
        </w:p>
      </w:tc>
      <w:tc>
        <w:tcPr>
          <w:tcW w:w="4338" w:type="dxa"/>
        </w:tcPr>
        <w:p w14:paraId="146387DD" w14:textId="3857996B" w:rsidR="00E91C10" w:rsidRDefault="00E91C10" w:rsidP="00ED5578">
          <w:pPr>
            <w:pStyle w:val="TableParagraph"/>
            <w:spacing w:before="8" w:line="237" w:lineRule="auto"/>
            <w:ind w:left="238" w:right="236"/>
            <w:jc w:val="center"/>
            <w:rPr>
              <w:b/>
            </w:rPr>
          </w:pPr>
          <w:r>
            <w:rPr>
              <w:b/>
            </w:rPr>
            <w:t>PROTOCOLO</w:t>
          </w:r>
          <w:r>
            <w:rPr>
              <w:b/>
              <w:spacing w:val="-12"/>
            </w:rPr>
            <w:t xml:space="preserve"> </w:t>
          </w:r>
          <w:r>
            <w:rPr>
              <w:b/>
            </w:rPr>
            <w:t>DE SALA DE ENFERMERÍA Y USO DE SEGURO DE ACCIDENTES ESCOLARES</w:t>
          </w:r>
        </w:p>
      </w:tc>
      <w:tc>
        <w:tcPr>
          <w:tcW w:w="3094" w:type="dxa"/>
        </w:tcPr>
        <w:p w14:paraId="495FD318" w14:textId="107EAB41" w:rsidR="00E91C10" w:rsidRDefault="00E91C10" w:rsidP="00ED5578">
          <w:pPr>
            <w:pStyle w:val="TableParagraph"/>
            <w:spacing w:before="1" w:line="480" w:lineRule="auto"/>
            <w:ind w:left="105" w:right="1218"/>
            <w:jc w:val="right"/>
            <w:rPr>
              <w:b/>
            </w:rPr>
          </w:pPr>
          <w:r>
            <w:rPr>
              <w:b/>
            </w:rPr>
            <w:t>FECHA: 01-03-2024</w:t>
          </w:r>
        </w:p>
      </w:tc>
    </w:tr>
  </w:tbl>
  <w:p w14:paraId="2B167D16" w14:textId="77777777" w:rsidR="00E91C10" w:rsidRDefault="00E91C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257E1"/>
    <w:multiLevelType w:val="hybridMultilevel"/>
    <w:tmpl w:val="36A22C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F7D42"/>
    <w:multiLevelType w:val="hybridMultilevel"/>
    <w:tmpl w:val="ED4C16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45A0D"/>
    <w:multiLevelType w:val="hybridMultilevel"/>
    <w:tmpl w:val="FA30AC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A1829"/>
    <w:multiLevelType w:val="hybridMultilevel"/>
    <w:tmpl w:val="F89ABD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93B53"/>
    <w:multiLevelType w:val="hybridMultilevel"/>
    <w:tmpl w:val="40B4CA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10AEB"/>
    <w:multiLevelType w:val="hybridMultilevel"/>
    <w:tmpl w:val="8FD44C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33991"/>
    <w:multiLevelType w:val="hybridMultilevel"/>
    <w:tmpl w:val="82F0C3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7E42"/>
    <w:multiLevelType w:val="hybridMultilevel"/>
    <w:tmpl w:val="B186DD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A071F"/>
    <w:multiLevelType w:val="hybridMultilevel"/>
    <w:tmpl w:val="8A0EC7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A7B0F"/>
    <w:multiLevelType w:val="hybridMultilevel"/>
    <w:tmpl w:val="8F4028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92319"/>
    <w:multiLevelType w:val="hybridMultilevel"/>
    <w:tmpl w:val="0CDC93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14A69"/>
    <w:multiLevelType w:val="hybridMultilevel"/>
    <w:tmpl w:val="6CE4E3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82D77"/>
    <w:multiLevelType w:val="hybridMultilevel"/>
    <w:tmpl w:val="959E37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4669F"/>
    <w:multiLevelType w:val="hybridMultilevel"/>
    <w:tmpl w:val="8F52CC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22201"/>
    <w:multiLevelType w:val="hybridMultilevel"/>
    <w:tmpl w:val="F2E833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328A8"/>
    <w:multiLevelType w:val="hybridMultilevel"/>
    <w:tmpl w:val="D8689E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85439"/>
    <w:multiLevelType w:val="hybridMultilevel"/>
    <w:tmpl w:val="B7F25A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13924"/>
    <w:multiLevelType w:val="hybridMultilevel"/>
    <w:tmpl w:val="AB9AD5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D4B6A"/>
    <w:multiLevelType w:val="hybridMultilevel"/>
    <w:tmpl w:val="D3144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A5DE0"/>
    <w:multiLevelType w:val="hybridMultilevel"/>
    <w:tmpl w:val="2474E4CE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10"/>
  </w:num>
  <w:num w:numId="8">
    <w:abstractNumId w:val="14"/>
  </w:num>
  <w:num w:numId="9">
    <w:abstractNumId w:val="16"/>
  </w:num>
  <w:num w:numId="10">
    <w:abstractNumId w:val="0"/>
  </w:num>
  <w:num w:numId="11">
    <w:abstractNumId w:val="19"/>
  </w:num>
  <w:num w:numId="12">
    <w:abstractNumId w:val="3"/>
  </w:num>
  <w:num w:numId="13">
    <w:abstractNumId w:val="11"/>
  </w:num>
  <w:num w:numId="14">
    <w:abstractNumId w:val="5"/>
  </w:num>
  <w:num w:numId="15">
    <w:abstractNumId w:val="6"/>
  </w:num>
  <w:num w:numId="16">
    <w:abstractNumId w:val="15"/>
  </w:num>
  <w:num w:numId="17">
    <w:abstractNumId w:val="17"/>
  </w:num>
  <w:num w:numId="18">
    <w:abstractNumId w:val="13"/>
  </w:num>
  <w:num w:numId="19">
    <w:abstractNumId w:val="12"/>
  </w:num>
  <w:num w:numId="20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3C"/>
    <w:rsid w:val="00021F14"/>
    <w:rsid w:val="00054108"/>
    <w:rsid w:val="000A1E34"/>
    <w:rsid w:val="000D6877"/>
    <w:rsid w:val="00100294"/>
    <w:rsid w:val="00112690"/>
    <w:rsid w:val="00121D12"/>
    <w:rsid w:val="00135DE2"/>
    <w:rsid w:val="001406EF"/>
    <w:rsid w:val="001466B0"/>
    <w:rsid w:val="00187BC6"/>
    <w:rsid w:val="001D3A89"/>
    <w:rsid w:val="001F68AE"/>
    <w:rsid w:val="002560FF"/>
    <w:rsid w:val="00272F89"/>
    <w:rsid w:val="002965F2"/>
    <w:rsid w:val="002A4630"/>
    <w:rsid w:val="002D7937"/>
    <w:rsid w:val="003008EA"/>
    <w:rsid w:val="003015F7"/>
    <w:rsid w:val="00321EC5"/>
    <w:rsid w:val="00335E9A"/>
    <w:rsid w:val="00373101"/>
    <w:rsid w:val="0038511D"/>
    <w:rsid w:val="0039551B"/>
    <w:rsid w:val="003A6711"/>
    <w:rsid w:val="003F0136"/>
    <w:rsid w:val="003F421D"/>
    <w:rsid w:val="004104FA"/>
    <w:rsid w:val="004253A3"/>
    <w:rsid w:val="004442A9"/>
    <w:rsid w:val="004741E2"/>
    <w:rsid w:val="004A2D0E"/>
    <w:rsid w:val="004A5758"/>
    <w:rsid w:val="004A6552"/>
    <w:rsid w:val="004B46A9"/>
    <w:rsid w:val="005236C6"/>
    <w:rsid w:val="00537907"/>
    <w:rsid w:val="00575600"/>
    <w:rsid w:val="005A56D1"/>
    <w:rsid w:val="005B1D3C"/>
    <w:rsid w:val="005E7DA1"/>
    <w:rsid w:val="0064089A"/>
    <w:rsid w:val="00645F8F"/>
    <w:rsid w:val="006C0701"/>
    <w:rsid w:val="0071452B"/>
    <w:rsid w:val="00725060"/>
    <w:rsid w:val="00727B02"/>
    <w:rsid w:val="00746F35"/>
    <w:rsid w:val="00764253"/>
    <w:rsid w:val="00780A98"/>
    <w:rsid w:val="00796833"/>
    <w:rsid w:val="007B703E"/>
    <w:rsid w:val="0081354F"/>
    <w:rsid w:val="00815915"/>
    <w:rsid w:val="008679A4"/>
    <w:rsid w:val="00874469"/>
    <w:rsid w:val="008B3E49"/>
    <w:rsid w:val="008C4EF2"/>
    <w:rsid w:val="00906204"/>
    <w:rsid w:val="00946597"/>
    <w:rsid w:val="00964228"/>
    <w:rsid w:val="00984EB5"/>
    <w:rsid w:val="009C36C1"/>
    <w:rsid w:val="009D4DD1"/>
    <w:rsid w:val="009E0F02"/>
    <w:rsid w:val="009E1EFB"/>
    <w:rsid w:val="00A0649B"/>
    <w:rsid w:val="00A13984"/>
    <w:rsid w:val="00A32C46"/>
    <w:rsid w:val="00A51DB4"/>
    <w:rsid w:val="00A63F52"/>
    <w:rsid w:val="00A717FA"/>
    <w:rsid w:val="00AC0FA8"/>
    <w:rsid w:val="00AE539E"/>
    <w:rsid w:val="00B167A2"/>
    <w:rsid w:val="00B5712D"/>
    <w:rsid w:val="00B67081"/>
    <w:rsid w:val="00B86535"/>
    <w:rsid w:val="00BC678A"/>
    <w:rsid w:val="00C264A9"/>
    <w:rsid w:val="00C80BA1"/>
    <w:rsid w:val="00C87643"/>
    <w:rsid w:val="00C97C9B"/>
    <w:rsid w:val="00CA05FE"/>
    <w:rsid w:val="00CE04E2"/>
    <w:rsid w:val="00D429D6"/>
    <w:rsid w:val="00DE63E6"/>
    <w:rsid w:val="00E06827"/>
    <w:rsid w:val="00E27F6C"/>
    <w:rsid w:val="00E3563D"/>
    <w:rsid w:val="00E557A1"/>
    <w:rsid w:val="00E723A7"/>
    <w:rsid w:val="00E85C7F"/>
    <w:rsid w:val="00E91C10"/>
    <w:rsid w:val="00EB0D21"/>
    <w:rsid w:val="00ED5578"/>
    <w:rsid w:val="00F01421"/>
    <w:rsid w:val="00F141C6"/>
    <w:rsid w:val="00F420C7"/>
    <w:rsid w:val="00F6162E"/>
    <w:rsid w:val="00F77ADE"/>
    <w:rsid w:val="00FA2AB5"/>
    <w:rsid w:val="00FB1905"/>
    <w:rsid w:val="00FB2A4C"/>
    <w:rsid w:val="00FD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68335D"/>
  <w15:chartTrackingRefBased/>
  <w15:docId w15:val="{C5DF7DCA-FE9C-49D4-85F0-A046D226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D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5B1D3C"/>
    <w:pPr>
      <w:spacing w:before="101"/>
      <w:ind w:left="320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9"/>
    <w:unhideWhenUsed/>
    <w:qFormat/>
    <w:rsid w:val="005B1D3C"/>
    <w:pPr>
      <w:spacing w:before="20"/>
      <w:ind w:left="1695"/>
      <w:outlineLvl w:val="1"/>
    </w:pPr>
  </w:style>
  <w:style w:type="paragraph" w:styleId="Ttulo3">
    <w:name w:val="heading 3"/>
    <w:basedOn w:val="Normal"/>
    <w:link w:val="Ttulo3Car"/>
    <w:uiPriority w:val="9"/>
    <w:unhideWhenUsed/>
    <w:qFormat/>
    <w:rsid w:val="005B1D3C"/>
    <w:pPr>
      <w:ind w:left="1184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1D3C"/>
    <w:rPr>
      <w:rFonts w:ascii="Calibri" w:eastAsia="Calibri" w:hAnsi="Calibri" w:cs="Calibri"/>
      <w:b/>
      <w:bC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B1D3C"/>
    <w:rPr>
      <w:rFonts w:ascii="Calibri" w:eastAsia="Calibri" w:hAnsi="Calibri" w:cs="Calibri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5B1D3C"/>
    <w:rPr>
      <w:rFonts w:ascii="Calibri" w:eastAsia="Calibri" w:hAnsi="Calibri" w:cs="Calibri"/>
      <w:b/>
      <w:bCs/>
      <w:sz w:val="20"/>
      <w:szCs w:val="20"/>
      <w:lang w:val="es-ES"/>
    </w:rPr>
  </w:style>
  <w:style w:type="table" w:customStyle="1" w:styleId="TableNormal">
    <w:name w:val="Table Normal"/>
    <w:uiPriority w:val="2"/>
    <w:semiHidden/>
    <w:unhideWhenUsed/>
    <w:qFormat/>
    <w:rsid w:val="005B1D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B1D3C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B1D3C"/>
    <w:rPr>
      <w:rFonts w:ascii="Calibri" w:eastAsia="Calibri" w:hAnsi="Calibri" w:cs="Calibri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5B1D3C"/>
    <w:pPr>
      <w:spacing w:before="102"/>
      <w:ind w:left="918" w:right="835"/>
      <w:jc w:val="center"/>
    </w:pPr>
    <w:rPr>
      <w:rFonts w:ascii="Verdana" w:eastAsia="Verdana" w:hAnsi="Verdana" w:cs="Verdana"/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5B1D3C"/>
    <w:rPr>
      <w:rFonts w:ascii="Verdana" w:eastAsia="Verdana" w:hAnsi="Verdana" w:cs="Verdana"/>
      <w:b/>
      <w:bCs/>
      <w:sz w:val="32"/>
      <w:szCs w:val="32"/>
      <w:lang w:val="es-ES"/>
    </w:rPr>
  </w:style>
  <w:style w:type="paragraph" w:styleId="Prrafodelista">
    <w:name w:val="List Paragraph"/>
    <w:basedOn w:val="Normal"/>
    <w:uiPriority w:val="34"/>
    <w:qFormat/>
    <w:rsid w:val="005B1D3C"/>
    <w:pPr>
      <w:ind w:left="219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5B1D3C"/>
  </w:style>
  <w:style w:type="paragraph" w:styleId="Encabezado">
    <w:name w:val="header"/>
    <w:basedOn w:val="Normal"/>
    <w:link w:val="EncabezadoCar"/>
    <w:uiPriority w:val="99"/>
    <w:unhideWhenUsed/>
    <w:rsid w:val="005B1D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D3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B1D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D3C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B1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3F0136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F0136"/>
    <w:rPr>
      <w:rFonts w:eastAsiaTheme="minorEastAsia"/>
      <w:lang w:eastAsia="es-C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D55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D5578"/>
    <w:rPr>
      <w:rFonts w:ascii="Courier New" w:eastAsia="Times New Roman" w:hAnsi="Courier New" w:cs="Courier New"/>
      <w:sz w:val="20"/>
      <w:szCs w:val="20"/>
      <w:lang w:eastAsia="es-CL"/>
    </w:rPr>
  </w:style>
  <w:style w:type="character" w:styleId="Hipervnculo">
    <w:name w:val="Hyperlink"/>
    <w:basedOn w:val="Fuentedeprrafopredeter"/>
    <w:uiPriority w:val="99"/>
    <w:unhideWhenUsed/>
    <w:rsid w:val="00ED5578"/>
    <w:rPr>
      <w:color w:val="0563C1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53790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53790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37907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537907"/>
    <w:pPr>
      <w:spacing w:after="100"/>
      <w:ind w:left="44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41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108"/>
    <w:rPr>
      <w:rFonts w:ascii="Segoe UI" w:eastAsia="Calibri" w:hAnsi="Segoe UI" w:cs="Segoe UI"/>
      <w:sz w:val="18"/>
      <w:szCs w:val="18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75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9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2EFDA-14BE-4FEE-9A57-1BF37DD1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15</Pages>
  <Words>3326</Words>
  <Characters>18298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Sofi Arriagada</cp:lastModifiedBy>
  <cp:revision>3</cp:revision>
  <cp:lastPrinted>2025-09-08T19:05:00Z</cp:lastPrinted>
  <dcterms:created xsi:type="dcterms:W3CDTF">2026-01-07T16:59:00Z</dcterms:created>
  <dcterms:modified xsi:type="dcterms:W3CDTF">2026-01-07T18:22:00Z</dcterms:modified>
</cp:coreProperties>
</file>